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Sansinterligne"/>
        <w:rPr>
          <w:rFonts w:ascii="Arial Gras" w:hAnsi="Arial Gras" w:cs="Arial"/>
          <w:b/>
          <w:bCs/>
          <w:caps/>
          <w:spacing w:val="20"/>
          <w:sz w:val="24"/>
          <w:szCs w:val="24"/>
          <w:u w:val="single"/>
          <w:lang w:eastAsia="fr-FR"/>
        </w:rPr>
      </w:pPr>
    </w:p>
    <w:p>
      <w:pPr>
        <w:pStyle w:val="Sansinterligne"/>
        <w:jc w:val="center"/>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Acte d’engagement</w:t>
      </w:r>
    </w:p>
    <w:p>
      <w:pPr>
        <w:spacing w:before="240" w:after="120" w:line="240" w:lineRule="exact"/>
        <w:ind w:left="567" w:right="51"/>
        <w:jc w:val="center"/>
        <w:outlineLvl w:val="0"/>
        <w:rPr>
          <w:rFonts w:ascii="Marianne" w:hAnsi="Marianne" w:cs="Arial"/>
          <w:color w:val="000000"/>
          <w:sz w:val="16"/>
        </w:rPr>
      </w:pPr>
      <w:r>
        <w:rPr>
          <w:rFonts w:ascii="Marianne" w:hAnsi="Marianne" w:cs="Arial"/>
          <w:b/>
          <w:color w:val="000000"/>
          <w:spacing w:val="30"/>
        </w:rPr>
        <w:t>NUMERO D'IDENTIFICATION DU MARCHE</w:t>
      </w:r>
      <w:r>
        <w:rPr>
          <w:rStyle w:val="Appelnotedebasdep"/>
          <w:rFonts w:ascii="Marianne" w:hAnsi="Marianne" w:cs="Arial"/>
          <w:b/>
          <w:color w:val="000000"/>
          <w:spacing w:val="30"/>
        </w:rPr>
        <w:footnoteReference w:id="1"/>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95"/>
        <w:gridCol w:w="595"/>
        <w:gridCol w:w="595"/>
        <w:gridCol w:w="595"/>
        <w:gridCol w:w="595"/>
        <w:gridCol w:w="595"/>
        <w:gridCol w:w="595"/>
        <w:gridCol w:w="595"/>
        <w:gridCol w:w="595"/>
        <w:gridCol w:w="595"/>
        <w:gridCol w:w="595"/>
        <w:gridCol w:w="595"/>
        <w:gridCol w:w="595"/>
        <w:gridCol w:w="596"/>
      </w:tblGrid>
      <w:tr>
        <w:trPr>
          <w:cantSplit/>
          <w:trHeight w:val="467"/>
          <w:jc w:val="center"/>
        </w:trPr>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6" w:type="dxa"/>
          </w:tcPr>
          <w:p>
            <w:pPr>
              <w:spacing w:line="240" w:lineRule="exact"/>
              <w:ind w:right="50"/>
              <w:rPr>
                <w:rFonts w:ascii="Marianne" w:hAnsi="Marianne" w:cs="Arial"/>
                <w:b/>
                <w:sz w:val="16"/>
              </w:rPr>
            </w:pPr>
          </w:p>
        </w:tc>
      </w:tr>
    </w:tbl>
    <w:p>
      <w:pPr>
        <w:spacing w:before="60" w:after="60" w:line="240" w:lineRule="exact"/>
        <w:jc w:val="center"/>
        <w:rPr>
          <w:rFonts w:ascii="Marianne" w:hAnsi="Marianne" w:cs="Arial"/>
          <w:b/>
          <w:color w:val="000000"/>
          <w:spacing w:val="30"/>
        </w:rPr>
      </w:pPr>
    </w:p>
    <w:p>
      <w:pPr>
        <w:spacing w:before="60" w:after="60" w:line="240" w:lineRule="exact"/>
        <w:jc w:val="center"/>
        <w:rPr>
          <w:rFonts w:ascii="Marianne" w:hAnsi="Marianne" w:cs="Arial"/>
          <w:b/>
          <w:color w:val="000000"/>
          <w:spacing w:val="30"/>
        </w:rPr>
      </w:pPr>
      <w:r>
        <w:rPr>
          <w:rFonts w:ascii="Marianne" w:hAnsi="Marianne" w:cs="Arial"/>
          <w:b/>
          <w:color w:val="000000"/>
          <w:spacing w:val="30"/>
        </w:rPr>
        <w:t>NUMERO D’ENGAGEMENT JURIDIQUE CHORUS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609"/>
        <w:gridCol w:w="609"/>
        <w:gridCol w:w="609"/>
        <w:gridCol w:w="609"/>
        <w:gridCol w:w="609"/>
        <w:gridCol w:w="609"/>
        <w:gridCol w:w="609"/>
        <w:gridCol w:w="609"/>
        <w:gridCol w:w="610"/>
      </w:tblGrid>
      <w:tr>
        <w:trPr>
          <w:cantSplit/>
          <w:trHeight w:val="490"/>
          <w:jc w:val="center"/>
        </w:trPr>
        <w:tc>
          <w:tcPr>
            <w:tcW w:w="609" w:type="dxa"/>
          </w:tcPr>
          <w:p>
            <w:pPr>
              <w:spacing w:line="240" w:lineRule="exact"/>
              <w:ind w:right="50"/>
              <w:rPr>
                <w:rFonts w:ascii="Marianne" w:hAnsi="Marianne" w:cs="Arial"/>
                <w:sz w:val="16"/>
              </w:rPr>
            </w:pPr>
            <w:r>
              <w:rPr>
                <w:rFonts w:ascii="Marianne" w:hAnsi="Marianne" w:cs="Arial"/>
                <w:sz w:val="16"/>
              </w:rPr>
              <w:t xml:space="preserve"> </w:t>
            </w: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10" w:type="dxa"/>
          </w:tcPr>
          <w:p>
            <w:pPr>
              <w:spacing w:line="240" w:lineRule="exact"/>
              <w:ind w:right="50"/>
              <w:rPr>
                <w:rFonts w:ascii="Marianne" w:hAnsi="Marianne" w:cs="Arial"/>
                <w:sz w:val="16"/>
              </w:rPr>
            </w:pPr>
          </w:p>
        </w:tc>
      </w:tr>
    </w:tbl>
    <w:p>
      <w:pPr>
        <w:tabs>
          <w:tab w:val="left" w:pos="2160"/>
        </w:tabs>
        <w:spacing w:before="240" w:after="60"/>
        <w:ind w:left="1134" w:right="51" w:hanging="567"/>
        <w:outlineLvl w:val="0"/>
        <w:rPr>
          <w:rFonts w:ascii="Marianne" w:hAnsi="Marianne" w:cs="Arial"/>
          <w:color w:val="000000"/>
        </w:rPr>
      </w:pPr>
      <w:r>
        <w:rPr>
          <w:rFonts w:ascii="Marianne" w:hAnsi="Marianne" w:cs="Arial"/>
          <w:b/>
          <w:color w:val="000000"/>
          <w:spacing w:val="30"/>
        </w:rPr>
        <w:t>DESTINATAIRE DE L'OUVRAGE</w:t>
      </w:r>
      <w:r>
        <w:rPr>
          <w:rFonts w:ascii="Marianne" w:hAnsi="Marianne" w:cs="Arial"/>
          <w:color w:val="000000"/>
        </w:rPr>
        <w:t xml:space="preserve"> :</w:t>
      </w:r>
    </w:p>
    <w:p>
      <w:pPr>
        <w:autoSpaceDE w:val="0"/>
        <w:autoSpaceDN w:val="0"/>
        <w:adjustRightInd w:val="0"/>
        <w:ind w:left="1560" w:hanging="142"/>
        <w:rPr>
          <w:rFonts w:ascii="Marianne-Regular" w:hAnsi="Marianne-Regular" w:cs="Marianne-Regular"/>
        </w:rPr>
      </w:pPr>
      <w:bookmarkStart w:id="0" w:name="_Hlk189815309"/>
      <w:r>
        <w:rPr>
          <w:rFonts w:ascii="Marianne-Regular" w:hAnsi="Marianne-Regular" w:cs="Marianne-Regular"/>
        </w:rPr>
        <w:t>ETAT</w:t>
      </w:r>
    </w:p>
    <w:p>
      <w:pPr>
        <w:autoSpaceDE w:val="0"/>
        <w:autoSpaceDN w:val="0"/>
        <w:adjustRightInd w:val="0"/>
        <w:ind w:left="1418"/>
        <w:rPr>
          <w:rFonts w:ascii="Marianne-Regular" w:hAnsi="Marianne-Regular" w:cs="Marianne-Regular"/>
        </w:rPr>
      </w:pPr>
      <w:bookmarkStart w:id="1" w:name="_Hlk189821717"/>
      <w:r>
        <w:rPr>
          <w:rFonts w:ascii="Marianne-Regular" w:hAnsi="Marianne-Regular" w:cs="Marianne-Regular"/>
        </w:rPr>
        <w:t>Ministère de l’Économie, des Finances et de la Souveraineté Industrielle et Numérique</w:t>
      </w:r>
    </w:p>
    <w:bookmarkEnd w:id="1"/>
    <w:p>
      <w:pPr>
        <w:tabs>
          <w:tab w:val="left" w:pos="1418"/>
        </w:tabs>
        <w:spacing w:after="60"/>
        <w:ind w:left="1134" w:right="51" w:hanging="567"/>
        <w:outlineLvl w:val="0"/>
        <w:rPr>
          <w:rFonts w:ascii="Marianne" w:hAnsi="Marianne" w:cs="Arial"/>
          <w:b/>
          <w:color w:val="000000"/>
          <w:spacing w:val="30"/>
        </w:rPr>
      </w:pPr>
      <w:r>
        <w:rPr>
          <w:rFonts w:ascii="Marianne-Regular" w:hAnsi="Marianne-Regular" w:cs="Marianne-Regular"/>
        </w:rPr>
        <w:tab/>
      </w:r>
      <w:r>
        <w:rPr>
          <w:rFonts w:ascii="Marianne-Regular" w:hAnsi="Marianne-Regular" w:cs="Marianne-Regular"/>
        </w:rPr>
        <w:tab/>
        <w:t>Direction interrégionale des Douanes et Droits Indirects d'Occitanie</w:t>
      </w:r>
    </w:p>
    <w:bookmarkEnd w:id="0"/>
    <w:p>
      <w:pPr>
        <w:tabs>
          <w:tab w:val="left" w:pos="1418"/>
        </w:tabs>
        <w:spacing w:after="60"/>
        <w:ind w:left="1134" w:right="51" w:hanging="567"/>
        <w:outlineLvl w:val="0"/>
        <w:rPr>
          <w:rFonts w:ascii="Marianne" w:hAnsi="Marianne" w:cs="Arial"/>
          <w:b/>
          <w:color w:val="000000"/>
          <w:spacing w:val="30"/>
        </w:rPr>
      </w:pPr>
      <w:r>
        <w:rPr>
          <w:rFonts w:ascii="Marianne" w:hAnsi="Marianne" w:cs="Arial"/>
          <w:b/>
          <w:color w:val="000000"/>
          <w:spacing w:val="30"/>
        </w:rPr>
        <w:t>MAITRE DE L'OUVRAGE :</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ETAT</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Ministère de l’Économie, des Finances et de la Souveraineté industrielle et numérique</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Secrétariat Général</w:t>
      </w:r>
    </w:p>
    <w:p>
      <w:pPr>
        <w:spacing w:before="120" w:after="60" w:line="240" w:lineRule="exact"/>
        <w:ind w:left="567" w:right="51"/>
        <w:rPr>
          <w:rFonts w:ascii="Marianne" w:hAnsi="Marianne" w:cs="Arial"/>
          <w:b/>
          <w:caps/>
          <w:color w:val="000000"/>
          <w:spacing w:val="30"/>
        </w:rPr>
      </w:pPr>
      <w:r>
        <w:rPr>
          <w:rFonts w:ascii="Marianne" w:hAnsi="Marianne" w:cs="Arial"/>
          <w:b/>
          <w:caps/>
          <w:color w:val="000000"/>
          <w:spacing w:val="30"/>
        </w:rPr>
        <w:t>Service chargé de l’opération :</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ETAT</w:t>
      </w:r>
    </w:p>
    <w:p>
      <w:pPr>
        <w:tabs>
          <w:tab w:val="left" w:pos="2160"/>
        </w:tabs>
        <w:spacing w:after="60" w:line="240" w:lineRule="exact"/>
        <w:ind w:left="1418"/>
        <w:outlineLvl w:val="0"/>
        <w:rPr>
          <w:rFonts w:ascii="Marianne" w:hAnsi="Marianne" w:cs="Arial"/>
          <w:color w:val="000000"/>
        </w:rPr>
      </w:pPr>
      <w:r>
        <w:rPr>
          <w:rFonts w:ascii="Marianne" w:hAnsi="Marianne" w:cs="Arial"/>
          <w:color w:val="000000"/>
        </w:rPr>
        <w:t>Ministère de l’Économie, des Finances et de la Souveraineté Industrielle et numérique</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Secrétariat Général</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Service de l’immobilier et de l’environnement professionnel</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Sous-direction de l'immobilier</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Bureau Immobilier et maîtrise d’ouvrage</w:t>
      </w:r>
    </w:p>
    <w:p>
      <w:pPr>
        <w:tabs>
          <w:tab w:val="left" w:pos="2160"/>
        </w:tabs>
        <w:spacing w:after="60" w:line="240" w:lineRule="exact"/>
        <w:ind w:left="1416" w:right="50"/>
        <w:outlineLvl w:val="0"/>
        <w:rPr>
          <w:rFonts w:ascii="Marianne" w:hAnsi="Marianne" w:cs="Arial"/>
          <w:color w:val="000000"/>
        </w:rPr>
      </w:pPr>
      <w:r>
        <w:rPr>
          <w:rFonts w:ascii="Marianne" w:hAnsi="Marianne" w:cs="Arial"/>
          <w:color w:val="000000"/>
        </w:rPr>
        <w:t xml:space="preserve">Antenne </w:t>
      </w:r>
      <w:r>
        <w:rPr>
          <w:rFonts w:ascii="Marianne-Regular" w:hAnsi="Marianne-Regular" w:cs="Marianne-Regular"/>
        </w:rPr>
        <w:t>Immobilière Grand Sud-Ouest</w:t>
      </w:r>
    </w:p>
    <w:p>
      <w:pPr>
        <w:tabs>
          <w:tab w:val="left" w:pos="2160"/>
        </w:tabs>
        <w:spacing w:after="60" w:line="240" w:lineRule="exact"/>
        <w:ind w:left="1416" w:right="50"/>
        <w:outlineLvl w:val="0"/>
        <w:rPr>
          <w:rFonts w:ascii="Marianne" w:hAnsi="Marianne" w:cs="Arial"/>
          <w:color w:val="000000"/>
        </w:rPr>
      </w:pPr>
    </w:p>
    <w:p>
      <w:pPr>
        <w:tabs>
          <w:tab w:val="left" w:pos="2160"/>
        </w:tabs>
        <w:spacing w:after="100" w:afterAutospacing="1" w:line="240" w:lineRule="exact"/>
        <w:ind w:left="567" w:right="51"/>
        <w:outlineLvl w:val="0"/>
        <w:rPr>
          <w:rFonts w:ascii="Marianne" w:hAnsi="Marianne" w:cs="Arial"/>
          <w:b/>
          <w:color w:val="000000"/>
        </w:rPr>
      </w:pPr>
      <w:r>
        <w:rPr>
          <w:rFonts w:ascii="Marianne" w:hAnsi="Marianne" w:cs="Arial"/>
          <w:b/>
          <w:caps/>
          <w:color w:val="000000"/>
          <w:spacing w:val="30"/>
        </w:rPr>
        <w:t>Intitulé DU MARCHE</w:t>
      </w:r>
      <w:r>
        <w:rPr>
          <w:rFonts w:ascii="Marianne" w:hAnsi="Marianne" w:cs="Arial"/>
          <w:b/>
          <w:color w:val="000000"/>
        </w:rPr>
        <w:t xml:space="preserve"> :</w:t>
      </w:r>
    </w:p>
    <w:p>
      <w:pPr>
        <w:autoSpaceDE w:val="0"/>
        <w:autoSpaceDN w:val="0"/>
        <w:adjustRightInd w:val="0"/>
        <w:ind w:left="567"/>
        <w:rPr>
          <w:rFonts w:ascii="Marianne-Regular" w:hAnsi="Marianne-Regular" w:cs="Marianne-Regular"/>
        </w:rPr>
      </w:pPr>
      <w:r>
        <w:rPr>
          <w:rFonts w:ascii="Marianne-Regular" w:hAnsi="Marianne-Regular" w:cs="Marianne-Regular"/>
        </w:rPr>
        <w:t xml:space="preserve">Marché de Maitrise d’œuvre pour le relogement de l’ONAF de Bordeaux dans les locaux de l’URSSAF (33). </w:t>
      </w:r>
    </w:p>
    <w:p>
      <w:pPr>
        <w:pStyle w:val="Lgende"/>
        <w:spacing w:after="360" w:line="240" w:lineRule="auto"/>
        <w:ind w:left="0" w:right="51"/>
        <w:rPr>
          <w:rFonts w:ascii="Marianne" w:hAnsi="Marianne" w:cs="Arial"/>
          <w:caps/>
        </w:rPr>
      </w:pPr>
    </w:p>
    <w:p>
      <w:pPr>
        <w:pStyle w:val="Lgende"/>
        <w:spacing w:after="360" w:line="240" w:lineRule="auto"/>
        <w:ind w:left="0" w:right="51"/>
        <w:rPr>
          <w:rFonts w:ascii="Marianne" w:hAnsi="Marianne" w:cs="Arial"/>
          <w:caps/>
        </w:rPr>
      </w:pPr>
      <w:r>
        <w:rPr>
          <w:rFonts w:ascii="Marianne" w:hAnsi="Marianne" w:cs="Arial"/>
          <w:caps/>
        </w:rPr>
        <w:lastRenderedPageBreak/>
        <w:t xml:space="preserve">PASSATION DU MARCHE </w:t>
      </w:r>
    </w:p>
    <w:p>
      <w:pPr>
        <w:tabs>
          <w:tab w:val="left" w:pos="5104"/>
        </w:tabs>
        <w:spacing w:line="240" w:lineRule="exact"/>
        <w:ind w:right="50"/>
        <w:jc w:val="both"/>
        <w:rPr>
          <w:rFonts w:ascii="Marianne" w:hAnsi="Marianne" w:cs="Arial"/>
          <w:color w:val="000000"/>
        </w:rPr>
      </w:pPr>
      <w:r>
        <w:rPr>
          <w:rFonts w:ascii="Marianne" w:hAnsi="Marianne" w:cs="Arial"/>
          <w:bCs/>
          <w:color w:val="000000"/>
        </w:rPr>
        <w:t xml:space="preserve">Le présent marché public est régi par le Code de la commande publique et a été passé selon la procédure de MAPA, au sens de l’article </w:t>
      </w:r>
      <w:r>
        <w:rPr>
          <w:rFonts w:ascii="Marianne" w:hAnsi="Marianne" w:cs="Arial"/>
          <w:kern w:val="2"/>
        </w:rPr>
        <w:t xml:space="preserve">R.2123-3 </w:t>
      </w:r>
      <w:r>
        <w:rPr>
          <w:rFonts w:ascii="Marianne" w:hAnsi="Marianne" w:cs="Arial"/>
          <w:bCs/>
          <w:color w:val="000000"/>
        </w:rPr>
        <w:t xml:space="preserve">du code précité. </w:t>
      </w:r>
      <w:r>
        <w:rPr>
          <w:rFonts w:ascii="Marianne" w:hAnsi="Marianne" w:cs="Arial"/>
          <w:color w:val="000000"/>
        </w:rPr>
        <w:t>Les prix du présent marché sont réputés établis sur la base des conditions économiques du mois de janvier 2026. Ce mois est appelé « mois Mo ».</w:t>
      </w:r>
    </w:p>
    <w:p>
      <w:pPr>
        <w:tabs>
          <w:tab w:val="left" w:pos="5104"/>
        </w:tabs>
        <w:spacing w:line="240" w:lineRule="exact"/>
        <w:ind w:right="50"/>
        <w:jc w:val="both"/>
        <w:rPr>
          <w:rFonts w:ascii="Marianne" w:hAnsi="Marianne" w:cs="Arial"/>
          <w:color w:val="000000"/>
        </w:rPr>
      </w:pPr>
    </w:p>
    <w:tbl>
      <w:tblPr>
        <w:tblW w:w="10277" w:type="dxa"/>
        <w:tblInd w:w="5" w:type="dxa"/>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40"/>
              </w:tabs>
              <w:jc w:val="both"/>
              <w:rPr>
                <w:rFonts w:ascii="Marianne" w:hAnsi="Marianne" w:cs="Arial"/>
                <w:sz w:val="22"/>
              </w:rPr>
            </w:pPr>
            <w:r>
              <w:rPr>
                <w:rFonts w:ascii="Marianne" w:hAnsi="Marianne" w:cs="Arial"/>
                <w:b/>
                <w:color w:val="C00000"/>
                <w:sz w:val="24"/>
                <w:szCs w:val="22"/>
              </w:rPr>
              <w:t xml:space="preserve">I - Objet </w:t>
            </w:r>
            <w:r>
              <w:rPr>
                <w:rFonts w:ascii="Marianne" w:hAnsi="Marianne" w:cs="Arial"/>
                <w:b/>
                <w:bCs/>
                <w:color w:val="C00000"/>
                <w:sz w:val="24"/>
                <w:szCs w:val="22"/>
              </w:rPr>
              <w:t>de l’acte d’engagement</w:t>
            </w:r>
            <w:r>
              <w:rPr>
                <w:rFonts w:ascii="Marianne" w:hAnsi="Marianne" w:cs="Arial"/>
                <w:b/>
                <w:bCs/>
                <w:color w:val="C00000"/>
                <w:sz w:val="24"/>
                <w:szCs w:val="22"/>
              </w:rPr>
              <w:tab/>
            </w:r>
          </w:p>
        </w:tc>
      </w:tr>
    </w:tbl>
    <w:p>
      <w:pPr>
        <w:pStyle w:val="Paragraphedeliste"/>
        <w:numPr>
          <w:ilvl w:val="0"/>
          <w:numId w:val="17"/>
        </w:numPr>
        <w:tabs>
          <w:tab w:val="left" w:pos="426"/>
          <w:tab w:val="left" w:pos="851"/>
        </w:tabs>
        <w:spacing w:before="240"/>
        <w:jc w:val="both"/>
        <w:rPr>
          <w:rFonts w:ascii="Marianne" w:hAnsi="Marianne" w:cs="Arial"/>
          <w:i/>
          <w:szCs w:val="18"/>
        </w:rPr>
      </w:pPr>
      <w:r>
        <w:rPr>
          <w:rFonts w:ascii="Marianne" w:hAnsi="Marianne" w:cs="Arial"/>
          <w:b/>
          <w:sz w:val="22"/>
        </w:rPr>
        <w:t xml:space="preserve">Objet </w:t>
      </w:r>
      <w:r>
        <w:rPr>
          <w:rFonts w:ascii="Marianne" w:hAnsi="Marianne" w:cs="Arial"/>
          <w:b/>
          <w:bCs/>
          <w:sz w:val="22"/>
        </w:rPr>
        <w:t>du marché public</w:t>
      </w:r>
    </w:p>
    <w:p>
      <w:pPr>
        <w:tabs>
          <w:tab w:val="left" w:pos="2160"/>
        </w:tabs>
        <w:spacing w:before="240" w:after="240" w:line="240" w:lineRule="exact"/>
        <w:ind w:right="50"/>
        <w:jc w:val="both"/>
        <w:rPr>
          <w:rFonts w:ascii="Marianne" w:hAnsi="Marianne" w:cs="Arial"/>
          <w:b/>
          <w:color w:val="000000"/>
        </w:rPr>
      </w:pPr>
      <w:r>
        <w:rPr>
          <w:rFonts w:ascii="Marianne" w:hAnsi="Marianne" w:cs="Arial"/>
          <w:b/>
          <w:color w:val="000000"/>
        </w:rPr>
        <w:t>Marché de maîtrise d’œuvre ayant pour objet :</w:t>
      </w:r>
    </w:p>
    <w:p>
      <w:pPr>
        <w:tabs>
          <w:tab w:val="left" w:pos="2160"/>
        </w:tabs>
        <w:spacing w:after="100" w:afterAutospacing="1" w:line="240" w:lineRule="exact"/>
        <w:ind w:left="567" w:right="51"/>
        <w:outlineLvl w:val="0"/>
        <w:rPr>
          <w:rFonts w:ascii="Marianne" w:hAnsi="Marianne" w:cs="Arial"/>
          <w:color w:val="000000"/>
        </w:rPr>
      </w:pPr>
      <w:r>
        <w:rPr>
          <w:rFonts w:ascii="Marianne" w:hAnsi="Marianne" w:cs="Arial"/>
          <w:b/>
          <w:color w:val="000000"/>
        </w:rPr>
        <w:t xml:space="preserve">Le </w:t>
      </w:r>
      <w:r>
        <w:rPr>
          <w:rFonts w:ascii="Marianne" w:hAnsi="Marianne" w:cs="Arial"/>
          <w:color w:val="000000"/>
        </w:rPr>
        <w:t>Relogement de l’ONAF de Bordeaux dans les locaux de l’URSSAF (33).</w:t>
      </w:r>
    </w:p>
    <w:p>
      <w:pPr>
        <w:pStyle w:val="Paragraphedeliste"/>
        <w:numPr>
          <w:ilvl w:val="0"/>
          <w:numId w:val="17"/>
        </w:numPr>
        <w:tabs>
          <w:tab w:val="left" w:pos="426"/>
          <w:tab w:val="left" w:pos="851"/>
        </w:tabs>
        <w:jc w:val="both"/>
        <w:rPr>
          <w:rFonts w:ascii="Marianne" w:hAnsi="Marianne" w:cs="Arial"/>
          <w:b/>
          <w:i/>
          <w:szCs w:val="18"/>
        </w:rPr>
      </w:pPr>
      <w:r>
        <w:rPr>
          <w:rFonts w:ascii="Marianne" w:hAnsi="Marianne" w:cs="Arial"/>
          <w:b/>
          <w:sz w:val="22"/>
        </w:rPr>
        <w:t>Cet acte d'engagement correspond :</w:t>
      </w:r>
    </w:p>
    <w:p>
      <w:pPr>
        <w:tabs>
          <w:tab w:val="left" w:pos="851"/>
        </w:tabs>
        <w:spacing w:after="240"/>
        <w:rPr>
          <w:rFonts w:ascii="Marianne" w:hAnsi="Marianne" w:cs="Arial"/>
          <w:sz w:val="22"/>
        </w:rPr>
      </w:pPr>
      <w:r>
        <w:rPr>
          <w:rFonts w:ascii="Marianne" w:hAnsi="Marianne" w:cs="Arial"/>
          <w:i/>
          <w:szCs w:val="18"/>
        </w:rPr>
        <w:t>(Cocher la ou les cases correspondantes)</w:t>
      </w:r>
    </w:p>
    <w:p>
      <w:pPr>
        <w:numPr>
          <w:ilvl w:val="0"/>
          <w:numId w:val="1"/>
        </w:numPr>
        <w:tabs>
          <w:tab w:val="left" w:pos="426"/>
          <w:tab w:val="left" w:pos="851"/>
        </w:tabs>
        <w:suppressAutoHyphens/>
        <w:ind w:left="851"/>
        <w:jc w:val="both"/>
        <w:rPr>
          <w:rFonts w:ascii="Marianne" w:hAnsi="Marianne" w:cs="Arial"/>
          <w:sz w:val="22"/>
        </w:rPr>
      </w:pPr>
      <w:r>
        <w:rPr>
          <w:rFonts w:ascii="Marianne" w:hAnsi="Marianne" w:cs="Arial"/>
          <w:sz w:val="22"/>
        </w:rPr>
        <w:fldChar w:fldCharType="begin">
          <w:ffData>
            <w:name w:val=""/>
            <w:enabled/>
            <w:calcOnExit w:val="0"/>
            <w:checkBox>
              <w:size w:val="20"/>
              <w:default w:val="1"/>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à</w:t>
      </w:r>
      <w:proofErr w:type="gramEnd"/>
      <w:r>
        <w:rPr>
          <w:rFonts w:ascii="Marianne" w:hAnsi="Marianne" w:cs="Arial"/>
          <w:sz w:val="22"/>
        </w:rPr>
        <w:t xml:space="preserve"> l’ensemble du marché public</w:t>
      </w:r>
      <w:r>
        <w:rPr>
          <w:rFonts w:ascii="Marianne" w:hAnsi="Marianne" w:cs="Arial"/>
          <w:iCs/>
          <w:sz w:val="22"/>
        </w:rPr>
        <w:t>;</w:t>
      </w:r>
    </w:p>
    <w:p>
      <w:pPr>
        <w:pStyle w:val="fcasegauche"/>
        <w:numPr>
          <w:ilvl w:val="0"/>
          <w:numId w:val="1"/>
        </w:numPr>
        <w:tabs>
          <w:tab w:val="left" w:pos="851"/>
        </w:tabs>
        <w:spacing w:after="0"/>
        <w:ind w:left="851"/>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à</w:t>
      </w:r>
      <w:proofErr w:type="gramEnd"/>
      <w:r>
        <w:rPr>
          <w:rFonts w:ascii="Marianne" w:hAnsi="Marianne" w:cs="Arial"/>
          <w:sz w:val="22"/>
        </w:rPr>
        <w:t xml:space="preserve"> l’offre de base ;</w:t>
      </w:r>
    </w:p>
    <w:p>
      <w:pPr>
        <w:pStyle w:val="fcasegauche"/>
        <w:tabs>
          <w:tab w:val="left" w:pos="851"/>
        </w:tabs>
        <w:ind w:left="1406" w:hanging="555"/>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à</w:t>
      </w:r>
      <w:proofErr w:type="gramEnd"/>
      <w:r>
        <w:rPr>
          <w:rFonts w:ascii="Marianne" w:hAnsi="Marianne" w:cs="Arial"/>
          <w:sz w:val="22"/>
        </w:rPr>
        <w:t xml:space="preserve"> la variante suivante : ….</w:t>
      </w:r>
    </w:p>
    <w:p>
      <w:pPr>
        <w:pStyle w:val="fcasegauche"/>
        <w:numPr>
          <w:ilvl w:val="0"/>
          <w:numId w:val="1"/>
        </w:numPr>
        <w:tabs>
          <w:tab w:val="left" w:pos="851"/>
        </w:tabs>
        <w:spacing w:after="0"/>
        <w:ind w:left="850" w:hanging="357"/>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r>
      <w:proofErr w:type="gramStart"/>
      <w:r>
        <w:rPr>
          <w:rFonts w:ascii="Marianne" w:hAnsi="Marianne" w:cs="Arial"/>
          <w:sz w:val="22"/>
        </w:rPr>
        <w:t>avec</w:t>
      </w:r>
      <w:proofErr w:type="gramEnd"/>
      <w:r>
        <w:rPr>
          <w:rFonts w:ascii="Marianne" w:hAnsi="Marianne" w:cs="Arial"/>
          <w:sz w:val="22"/>
        </w:rPr>
        <w:t xml:space="preserve"> les options suivantes :</w:t>
      </w:r>
    </w:p>
    <w:p>
      <w:pPr>
        <w:pStyle w:val="fcasegauche"/>
        <w:tabs>
          <w:tab w:val="left" w:pos="851"/>
        </w:tabs>
        <w:ind w:left="851" w:firstLine="0"/>
        <w:rPr>
          <w:rFonts w:ascii="Marianne" w:hAnsi="Marianne" w:cs="Arial"/>
          <w:i/>
          <w:iCs/>
          <w:szCs w:val="18"/>
        </w:rPr>
      </w:pPr>
      <w:r>
        <w:rPr>
          <w:rFonts w:ascii="Marianne" w:hAnsi="Marianne" w:cs="Arial"/>
          <w:i/>
          <w:iCs/>
          <w:szCs w:val="18"/>
        </w:rPr>
        <w:t>(Indiquer l’intitulé de la ou des PSE/tranches optionnelles telles qu’elles figurent dans l’annexe financière.</w:t>
      </w:r>
    </w:p>
    <w:tbl>
      <w:tblPr>
        <w:tblW w:w="0" w:type="auto"/>
        <w:tblLayout w:type="fixed"/>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11"/>
              </w:tabs>
              <w:spacing w:before="240" w:after="240"/>
              <w:jc w:val="both"/>
              <w:rPr>
                <w:rFonts w:ascii="Marianne" w:hAnsi="Marianne" w:cs="Arial"/>
                <w:color w:val="C00000"/>
                <w:sz w:val="24"/>
              </w:rPr>
            </w:pPr>
            <w:r>
              <w:rPr>
                <w:rFonts w:ascii="Marianne" w:hAnsi="Marianne" w:cs="Arial"/>
                <w:b/>
                <w:color w:val="C00000"/>
                <w:sz w:val="24"/>
                <w:szCs w:val="22"/>
              </w:rPr>
              <w:t>II - Engagement du titulaire ou du groupement titulaire</w:t>
            </w:r>
          </w:p>
        </w:tc>
      </w:tr>
    </w:tbl>
    <w:p>
      <w:pPr>
        <w:pStyle w:val="Titre2"/>
        <w:tabs>
          <w:tab w:val="left" w:pos="851"/>
          <w:tab w:val="left" w:pos="2268"/>
        </w:tabs>
        <w:spacing w:line="276" w:lineRule="auto"/>
        <w:rPr>
          <w:rFonts w:ascii="Marianne" w:hAnsi="Marianne" w:cs="Arial"/>
          <w:b/>
          <w:i/>
          <w:iCs/>
          <w:color w:val="0070C0"/>
          <w:sz w:val="18"/>
          <w:szCs w:val="18"/>
        </w:rPr>
      </w:pPr>
      <w:r>
        <w:rPr>
          <w:rFonts w:ascii="Marianne" w:hAnsi="Marianne" w:cs="Arial"/>
          <w:b/>
          <w:color w:val="0070C0"/>
          <w:sz w:val="22"/>
          <w:szCs w:val="22"/>
        </w:rPr>
        <w:t>II.1 - Identification et engagement du titulaire ou du groupement titulaire</w:t>
      </w:r>
    </w:p>
    <w:p>
      <w:pPr>
        <w:pStyle w:val="fcase1ertab"/>
        <w:tabs>
          <w:tab w:val="left" w:pos="851"/>
        </w:tabs>
        <w:spacing w:line="276" w:lineRule="auto"/>
        <w:rPr>
          <w:rFonts w:ascii="Marianne" w:hAnsi="Marianne" w:cs="Arial"/>
        </w:rPr>
      </w:pPr>
      <w:r>
        <w:rPr>
          <w:rFonts w:ascii="Marianne" w:hAnsi="Marianne" w:cs="Arial"/>
          <w:i/>
          <w:iCs/>
          <w:sz w:val="18"/>
          <w:szCs w:val="18"/>
        </w:rPr>
        <w:t>(Cocher les cases correspondantes.)</w:t>
      </w:r>
    </w:p>
    <w:p>
      <w:pPr>
        <w:tabs>
          <w:tab w:val="left" w:pos="851"/>
        </w:tabs>
        <w:spacing w:after="240"/>
        <w:jc w:val="both"/>
        <w:rPr>
          <w:rFonts w:ascii="Marianne" w:hAnsi="Marianne" w:cs="Arial"/>
          <w:b/>
          <w:sz w:val="22"/>
          <w:szCs w:val="22"/>
          <w:u w:val="single"/>
        </w:rPr>
      </w:pPr>
      <w:r>
        <w:rPr>
          <w:rFonts w:ascii="Marianne" w:hAnsi="Marianne" w:cs="Arial"/>
          <w:b/>
          <w:sz w:val="22"/>
          <w:szCs w:val="22"/>
          <w:u w:val="single"/>
        </w:rPr>
        <w:t xml:space="preserve">Après avoir pris connaissance des pièces constitutives du marché public telles que listés </w:t>
      </w:r>
    </w:p>
    <w:p>
      <w:pPr>
        <w:tabs>
          <w:tab w:val="left" w:pos="851"/>
        </w:tabs>
        <w:spacing w:before="120"/>
        <w:ind w:left="1135" w:hanging="284"/>
        <w:jc w:val="both"/>
        <w:rPr>
          <w:rFonts w:ascii="Marianne" w:hAnsi="Marianne" w:cs="Arial"/>
        </w:rPr>
      </w:pPr>
      <w:r>
        <w:rPr>
          <w:rFonts w:ascii="Marianne" w:hAnsi="Marianne" w:cs="Arial"/>
          <w:sz w:val="22"/>
        </w:rPr>
        <w:fldChar w:fldCharType="begin">
          <w:ffData>
            <w:name w:val=""/>
            <w:enabled/>
            <w:calcOnExit w:val="0"/>
            <w:checkBox>
              <w:size w:val="20"/>
              <w:default w:val="1"/>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rPr>
        <w:t xml:space="preserve">  </w:t>
      </w:r>
      <w:proofErr w:type="gramStart"/>
      <w:r>
        <w:rPr>
          <w:rFonts w:ascii="Marianne" w:hAnsi="Marianne" w:cs="Arial"/>
        </w:rPr>
        <w:t>à</w:t>
      </w:r>
      <w:proofErr w:type="gramEnd"/>
      <w:r>
        <w:rPr>
          <w:rFonts w:ascii="Marianne" w:hAnsi="Marianne" w:cs="Arial"/>
        </w:rPr>
        <w:t xml:space="preserve"> l’article 2 du CCAP joint au présent document et ayant le même objet </w:t>
      </w:r>
    </w:p>
    <w:p>
      <w:pPr>
        <w:tabs>
          <w:tab w:val="left" w:pos="851"/>
        </w:tabs>
        <w:spacing w:before="120" w:after="240"/>
        <w:ind w:left="1135" w:hanging="28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rPr>
        <w:t>à</w:t>
      </w:r>
      <w:proofErr w:type="gramEnd"/>
      <w:r>
        <w:rPr>
          <w:rFonts w:ascii="Marianne" w:hAnsi="Marianne" w:cs="Arial"/>
        </w:rPr>
        <w:t xml:space="preserve"> l’</w:t>
      </w:r>
      <w:r>
        <w:rPr>
          <w:rFonts w:ascii="Marianne" w:hAnsi="Marianne" w:cs="Arial"/>
          <w:highlight w:val="yellow"/>
        </w:rPr>
        <w:t>article …..</w:t>
      </w:r>
      <w:r>
        <w:rPr>
          <w:rFonts w:ascii="Marianne" w:hAnsi="Marianne" w:cs="Arial"/>
        </w:rPr>
        <w:t xml:space="preserve"> </w:t>
      </w:r>
      <w:proofErr w:type="gramStart"/>
      <w:r>
        <w:rPr>
          <w:rFonts w:ascii="Marianne" w:hAnsi="Marianne" w:cs="Arial"/>
        </w:rPr>
        <w:t>du</w:t>
      </w:r>
      <w:proofErr w:type="gramEnd"/>
      <w:r>
        <w:rPr>
          <w:rFonts w:ascii="Marianne" w:hAnsi="Marianne" w:cs="Arial"/>
        </w:rPr>
        <w:t xml:space="preserve"> CCAP joint au présent document et ayant le même objet</w:t>
      </w:r>
    </w:p>
    <w:p>
      <w:pPr>
        <w:tabs>
          <w:tab w:val="left" w:pos="851"/>
        </w:tabs>
        <w:spacing w:after="240"/>
        <w:ind w:left="218"/>
        <w:jc w:val="both"/>
        <w:rPr>
          <w:rFonts w:ascii="Marianne" w:hAnsi="Marianne" w:cs="Arial"/>
        </w:rPr>
      </w:pPr>
      <w:proofErr w:type="gramStart"/>
      <w:r>
        <w:rPr>
          <w:rFonts w:ascii="Marianne" w:hAnsi="Marianne" w:cs="Arial"/>
          <w:b/>
          <w:sz w:val="22"/>
          <w:szCs w:val="22"/>
          <w:u w:val="single"/>
        </w:rPr>
        <w:t>et</w:t>
      </w:r>
      <w:proofErr w:type="gramEnd"/>
      <w:r>
        <w:rPr>
          <w:rFonts w:ascii="Marianne" w:hAnsi="Marianne" w:cs="Arial"/>
          <w:b/>
          <w:sz w:val="22"/>
          <w:szCs w:val="22"/>
          <w:u w:val="single"/>
        </w:rPr>
        <w:t xml:space="preserve"> conformément à ses clauses, </w:t>
      </w:r>
    </w:p>
    <w:p>
      <w:pPr>
        <w:tabs>
          <w:tab w:val="left" w:pos="851"/>
        </w:tabs>
        <w:jc w:val="both"/>
        <w:rPr>
          <w:rFonts w:ascii="Marianne" w:hAnsi="Marianne" w:cs="Arial"/>
          <w:sz w:val="22"/>
          <w:szCs w:val="22"/>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b/>
          <w:sz w:val="22"/>
          <w:szCs w:val="22"/>
          <w:u w:val="single"/>
        </w:rPr>
        <w:t xml:space="preserve">Le signataire </w:t>
      </w:r>
    </w:p>
    <w:p>
      <w:pPr>
        <w:tabs>
          <w:tab w:val="left" w:pos="851"/>
        </w:tabs>
        <w:spacing w:before="240" w:after="240"/>
        <w:ind w:left="708"/>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b/>
          <w:u w:val="single"/>
        </w:rPr>
        <w:t>s’engage</w:t>
      </w:r>
      <w:proofErr w:type="gramEnd"/>
      <w:r>
        <w:rPr>
          <w:rFonts w:ascii="Marianne" w:hAnsi="Marianne" w:cs="Arial"/>
          <w:b/>
        </w:rPr>
        <w:t>,</w:t>
      </w:r>
      <w:r>
        <w:rPr>
          <w:rFonts w:ascii="Marianne" w:hAnsi="Marianne" w:cs="Arial"/>
        </w:rPr>
        <w:t xml:space="preserve"> sur la base de son offre et pour son propre compte [cas d’une personne physique]</w:t>
      </w:r>
    </w:p>
    <w:p>
      <w:pPr>
        <w:keepNext/>
        <w:ind w:firstLine="425"/>
        <w:rPr>
          <w:rFonts w:ascii="Marianne" w:hAnsi="Marianne" w:cs="Arial"/>
          <w:i/>
        </w:rPr>
      </w:pPr>
      <w:r>
        <w:rPr>
          <w:rFonts w:ascii="Marianne" w:hAnsi="Marianne" w:cs="Arial"/>
          <w:i/>
        </w:rPr>
        <w:lastRenderedPageBreak/>
        <w:t>Indiquer le nom et le prénom du candidat</w:t>
      </w:r>
      <w:r>
        <w:rPr>
          <w:rFonts w:ascii="Marianne" w:hAnsi="Marianne" w:cs="Arial"/>
          <w:i/>
          <w:color w:val="000000"/>
        </w:rPr>
        <w:t xml:space="preserve"> en nom personnel …………………………</w:t>
      </w:r>
      <w:proofErr w:type="gramStart"/>
      <w:r>
        <w:rPr>
          <w:rFonts w:ascii="Marianne" w:hAnsi="Marianne" w:cs="Arial"/>
          <w:i/>
          <w:color w:val="000000"/>
        </w:rPr>
        <w:t>…….</w:t>
      </w:r>
      <w:proofErr w:type="gramEnd"/>
      <w:r>
        <w:rPr>
          <w:rFonts w:ascii="Marianne" w:hAnsi="Marianne" w:cs="Arial"/>
          <w:i/>
          <w:color w:val="000000"/>
        </w:rPr>
        <w:t>…</w:t>
      </w:r>
    </w:p>
    <w:p>
      <w:pPr>
        <w:keepNext/>
        <w:ind w:firstLine="708"/>
        <w:jc w:val="both"/>
        <w:rPr>
          <w:rFonts w:ascii="Marianne" w:hAnsi="Marianne" w:cs="Arial"/>
          <w:i/>
        </w:rPr>
      </w:pPr>
      <w:proofErr w:type="gramStart"/>
      <w:r>
        <w:rPr>
          <w:rFonts w:ascii="Marianne" w:hAnsi="Marianne" w:cs="Arial"/>
        </w:rPr>
        <w:t>domicilié</w:t>
      </w:r>
      <w:proofErr w:type="gramEnd"/>
      <w:r>
        <w:rPr>
          <w:rFonts w:ascii="Marianne" w:hAnsi="Marianne" w:cs="Arial"/>
        </w:rPr>
        <w:t xml:space="preserve"> à</w:t>
      </w:r>
      <w:r>
        <w:rPr>
          <w:rFonts w:ascii="Marianne" w:hAnsi="Marianne" w:cs="Arial"/>
        </w:rPr>
        <w:tab/>
      </w:r>
      <w:r>
        <w:rPr>
          <w:rFonts w:ascii="Marianne" w:hAnsi="Marianne" w:cs="Arial"/>
          <w:i/>
        </w:rPr>
        <w:t>adresse…………………………………………………………..….</w:t>
      </w:r>
      <w:r>
        <w:rPr>
          <w:rFonts w:ascii="Marianne" w:hAnsi="Marianne" w:cs="Arial"/>
          <w:color w:val="000000"/>
        </w:rPr>
        <w:t>…….…</w:t>
      </w:r>
    </w:p>
    <w:p>
      <w:pPr>
        <w:keepNext/>
        <w:ind w:left="2124"/>
        <w:jc w:val="both"/>
        <w:rPr>
          <w:rFonts w:ascii="Marianne" w:hAnsi="Marianne" w:cs="Arial"/>
          <w:i/>
        </w:rPr>
      </w:pPr>
      <w:proofErr w:type="gramStart"/>
      <w:r>
        <w:rPr>
          <w:rFonts w:ascii="Marianne" w:hAnsi="Marianne" w:cs="Arial"/>
          <w:i/>
        </w:rPr>
        <w:t>son</w:t>
      </w:r>
      <w:proofErr w:type="gramEnd"/>
      <w:r>
        <w:rPr>
          <w:rFonts w:ascii="Marianne" w:hAnsi="Marianne" w:cs="Arial"/>
          <w:i/>
        </w:rPr>
        <w:t xml:space="preserve"> adresse électronique, ses n° de téléphone et télécopie………….…</w:t>
      </w:r>
    </w:p>
    <w:p>
      <w:pPr>
        <w:keepNext/>
        <w:ind w:left="1416" w:firstLine="708"/>
        <w:jc w:val="both"/>
        <w:rPr>
          <w:rFonts w:ascii="Marianne" w:hAnsi="Marianne" w:cs="Arial"/>
          <w:i/>
        </w:rPr>
      </w:pPr>
      <w:proofErr w:type="gramStart"/>
      <w:r>
        <w:rPr>
          <w:rFonts w:ascii="Marianne" w:hAnsi="Marianne" w:cs="Arial"/>
          <w:i/>
        </w:rPr>
        <w:t>son</w:t>
      </w:r>
      <w:proofErr w:type="gramEnd"/>
      <w:r>
        <w:rPr>
          <w:rFonts w:ascii="Marianne" w:hAnsi="Marianne" w:cs="Arial"/>
          <w:i/>
        </w:rPr>
        <w:t xml:space="preserve"> numéro d’identité d’établissement SIRET……..….……..……..........</w:t>
      </w:r>
    </w:p>
    <w:p>
      <w:pPr>
        <w:keepNext/>
        <w:ind w:left="2124"/>
        <w:jc w:val="both"/>
        <w:rPr>
          <w:rFonts w:ascii="Marianne" w:hAnsi="Marianne" w:cs="Arial"/>
          <w:i/>
        </w:rPr>
      </w:pPr>
      <w:proofErr w:type="gramStart"/>
      <w:r>
        <w:rPr>
          <w:rFonts w:ascii="Marianne" w:hAnsi="Marianne" w:cs="Arial"/>
          <w:i/>
        </w:rPr>
        <w:t>son</w:t>
      </w:r>
      <w:proofErr w:type="gramEnd"/>
      <w:r>
        <w:rPr>
          <w:rFonts w:ascii="Marianne" w:hAnsi="Marianne" w:cs="Arial"/>
          <w:i/>
        </w:rPr>
        <w:t xml:space="preserve"> numéro d’identité d’établissement SIRET du siège social </w:t>
      </w:r>
      <w:r>
        <w:rPr>
          <w:rFonts w:ascii="Marianne" w:hAnsi="Marianne" w:cs="Arial"/>
          <w:b/>
          <w:i/>
        </w:rPr>
        <w:t>(le cas échéant)...</w:t>
      </w:r>
    </w:p>
    <w:p>
      <w:pPr>
        <w:keepNext/>
        <w:ind w:left="1416" w:firstLine="708"/>
        <w:jc w:val="both"/>
        <w:rPr>
          <w:rFonts w:ascii="Marianne" w:hAnsi="Marianne" w:cs="Arial"/>
        </w:rPr>
      </w:pPr>
      <w:proofErr w:type="gramStart"/>
      <w:r>
        <w:rPr>
          <w:rFonts w:ascii="Marianne" w:hAnsi="Marianne" w:cs="Arial"/>
          <w:i/>
        </w:rPr>
        <w:t>son</w:t>
      </w:r>
      <w:proofErr w:type="gramEnd"/>
      <w:r>
        <w:rPr>
          <w:rFonts w:ascii="Marianne" w:hAnsi="Marianne" w:cs="Arial"/>
          <w:i/>
        </w:rPr>
        <w:t xml:space="preserve"> n° d’enregistrement au registre du commerce et des sociétés…….</w:t>
      </w:r>
    </w:p>
    <w:p>
      <w:pPr>
        <w:tabs>
          <w:tab w:val="left" w:pos="851"/>
        </w:tabs>
        <w:spacing w:before="240" w:after="240"/>
        <w:ind w:left="708"/>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b/>
          <w:u w:val="single"/>
        </w:rPr>
        <w:t>engage</w:t>
      </w:r>
      <w:proofErr w:type="gramEnd"/>
      <w:r>
        <w:rPr>
          <w:rFonts w:ascii="Marianne" w:hAnsi="Marianne" w:cs="Arial"/>
          <w:b/>
          <w:u w:val="single"/>
        </w:rPr>
        <w:t xml:space="preserve"> la société</w:t>
      </w:r>
      <w:r>
        <w:rPr>
          <w:rFonts w:ascii="Marianne" w:hAnsi="Marianne" w:cs="Arial"/>
        </w:rPr>
        <w:t xml:space="preserve"> ……………………… sur la base de son offre [cas d’une personne morale]</w:t>
      </w:r>
    </w:p>
    <w:p>
      <w:pPr>
        <w:pStyle w:val="En-tte"/>
        <w:tabs>
          <w:tab w:val="clear" w:pos="4536"/>
          <w:tab w:val="clear" w:pos="9072"/>
          <w:tab w:val="left" w:pos="851"/>
        </w:tabs>
        <w:spacing w:after="240"/>
        <w:jc w:val="both"/>
        <w:rPr>
          <w:rFonts w:ascii="Marianne" w:hAnsi="Marianne" w:cs="Arial"/>
          <w:i/>
          <w:sz w:val="18"/>
          <w:szCs w:val="18"/>
        </w:rPr>
      </w:pPr>
      <w:r>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tabs>
          <w:tab w:val="left" w:pos="851"/>
        </w:tabs>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 xml:space="preserve"> </w:t>
      </w:r>
      <w:proofErr w:type="gramStart"/>
      <w:r>
        <w:rPr>
          <w:rFonts w:ascii="Marianne" w:hAnsi="Marianne" w:cs="Arial"/>
          <w:b/>
          <w:u w:val="single"/>
        </w:rPr>
        <w:t>l’ensemble</w:t>
      </w:r>
      <w:proofErr w:type="gramEnd"/>
      <w:r>
        <w:rPr>
          <w:rFonts w:ascii="Marianne" w:hAnsi="Marianne" w:cs="Arial"/>
          <w:b/>
          <w:u w:val="single"/>
        </w:rPr>
        <w:t xml:space="preserve"> des membres du groupement s’engagent, sur la base de l’offre du groupement ;</w:t>
      </w:r>
    </w:p>
    <w:p>
      <w:pPr>
        <w:tabs>
          <w:tab w:val="left" w:pos="851"/>
        </w:tabs>
        <w:jc w:val="both"/>
        <w:rPr>
          <w:rFonts w:ascii="Marianne" w:hAnsi="Marianne" w:cs="Arial"/>
          <w:i/>
          <w:iCs/>
          <w:sz w:val="18"/>
          <w:szCs w:val="18"/>
        </w:rPr>
      </w:pPr>
      <w:r>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Marianne" w:hAnsi="Marianne" w:cs="Arial"/>
          <w:i/>
          <w:iCs/>
          <w:sz w:val="18"/>
          <w:szCs w:val="18"/>
        </w:rPr>
        <w:t>]</w:t>
      </w:r>
    </w:p>
    <w:p>
      <w:pPr>
        <w:pStyle w:val="fcase1ertab"/>
        <w:tabs>
          <w:tab w:val="left" w:pos="851"/>
        </w:tabs>
        <w:spacing w:before="240"/>
        <w:rPr>
          <w:rFonts w:ascii="Marianne" w:hAnsi="Marianne" w:cs="Arial"/>
          <w:b/>
          <w:sz w:val="22"/>
          <w:szCs w:val="22"/>
        </w:rPr>
      </w:pPr>
      <w:proofErr w:type="gramStart"/>
      <w:r>
        <w:rPr>
          <w:rFonts w:ascii="Marianne" w:hAnsi="Marianne" w:cs="Arial"/>
          <w:b/>
          <w:sz w:val="22"/>
          <w:szCs w:val="22"/>
          <w:u w:val="single"/>
        </w:rPr>
        <w:t>à</w:t>
      </w:r>
      <w:proofErr w:type="gramEnd"/>
      <w:r>
        <w:rPr>
          <w:rFonts w:ascii="Marianne" w:hAnsi="Marianne" w:cs="Arial"/>
          <w:b/>
          <w:sz w:val="22"/>
          <w:szCs w:val="22"/>
          <w:u w:val="single"/>
        </w:rPr>
        <w:t xml:space="preserve"> exécuter les prestations demandées</w:t>
      </w:r>
      <w:r>
        <w:rPr>
          <w:rFonts w:ascii="Marianne" w:hAnsi="Marianne" w:cs="Arial"/>
          <w:b/>
          <w:sz w:val="22"/>
          <w:szCs w:val="22"/>
        </w:rPr>
        <w:t> :</w:t>
      </w:r>
    </w:p>
    <w:p>
      <w:pPr>
        <w:pStyle w:val="fcase1ertab"/>
        <w:tabs>
          <w:tab w:val="left" w:pos="851"/>
        </w:tabs>
        <w:spacing w:before="240"/>
        <w:rPr>
          <w:rFonts w:ascii="Marianne" w:hAnsi="Marianne" w:cs="Arial"/>
          <w:b/>
        </w:rPr>
      </w:pPr>
      <w:r>
        <w:rPr>
          <w:rFonts w:ascii="Marianne" w:hAnsi="Marianne" w:cs="Arial"/>
          <w:b/>
          <w:u w:val="single"/>
        </w:rPr>
        <w:t>Toutes missions confondues </w:t>
      </w:r>
      <w:r>
        <w:rPr>
          <w:rFonts w:ascii="Marianne" w:hAnsi="Marianne" w:cs="Arial"/>
          <w:b/>
        </w:rPr>
        <w:t>(base + complémentaires)</w:t>
      </w:r>
    </w:p>
    <w:p>
      <w:pPr>
        <w:pStyle w:val="fcase1ertab"/>
        <w:tabs>
          <w:tab w:val="clear" w:pos="426"/>
          <w:tab w:val="left" w:pos="851"/>
        </w:tabs>
        <w:spacing w:before="240"/>
        <w:ind w:left="708" w:hanging="708"/>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b/>
          <w:u w:val="single"/>
        </w:rPr>
        <w:t>forfait</w:t>
      </w:r>
      <w:proofErr w:type="gramEnd"/>
      <w:r>
        <w:rPr>
          <w:rFonts w:ascii="Marianne" w:hAnsi="Marianne" w:cs="Arial"/>
          <w:b/>
          <w:u w:val="single"/>
        </w:rPr>
        <w:t xml:space="preserve"> provisoire</w:t>
      </w:r>
      <w:r>
        <w:rPr>
          <w:rFonts w:ascii="Marianne" w:hAnsi="Marianne" w:cs="Arial"/>
          <w:b/>
        </w:rPr>
        <w:t xml:space="preserve"> aux prix indiqués ci-dessous et dans la ou les annexe(s) financière(s) : </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Taux de la TVA : 20%.</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Taux de rémunération utilisé pour le forfait provisoire global : </w:t>
      </w:r>
      <w:r>
        <w:rPr>
          <w:rFonts w:ascii="Marianne" w:hAnsi="Marianne" w:cs="Arial"/>
          <w:highlight w:val="yellow"/>
        </w:rPr>
        <w:t>…….</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Montant hors taxes</w:t>
      </w:r>
      <w:r>
        <w:rPr>
          <w:rStyle w:val="Caractresdenotedebasdepage"/>
          <w:rFonts w:ascii="Marianne" w:hAnsi="Marianne" w:cs="Arial"/>
        </w:rPr>
        <w:t> </w:t>
      </w:r>
      <w:r>
        <w:rPr>
          <w:rFonts w:ascii="Marianne" w:hAnsi="Marianne" w:cs="Arial"/>
        </w:rPr>
        <w:t>:</w:t>
      </w:r>
    </w:p>
    <w:p>
      <w:pPr>
        <w:tabs>
          <w:tab w:val="left" w:pos="426"/>
          <w:tab w:val="left" w:pos="851"/>
        </w:tabs>
        <w:ind w:left="2268"/>
        <w:rPr>
          <w:rFonts w:ascii="Marianne" w:hAnsi="Marianne" w:cs="Arial"/>
        </w:rPr>
      </w:pPr>
      <w:r>
        <w:rPr>
          <w:rFonts w:ascii="Marianne" w:hAnsi="Marianne" w:cs="Arial"/>
        </w:rPr>
        <w:t xml:space="preserve">Montant hors taxes arrêté en chiffres à : </w:t>
      </w:r>
      <w:r>
        <w:rPr>
          <w:rFonts w:ascii="Marianne" w:hAnsi="Marianne" w:cs="Arial"/>
          <w:highlight w:val="yellow"/>
        </w:rPr>
        <w:t>……………………………………………………………………………….</w:t>
      </w:r>
    </w:p>
    <w:p>
      <w:pPr>
        <w:pStyle w:val="fcase1ertab"/>
        <w:tabs>
          <w:tab w:val="left" w:pos="851"/>
        </w:tabs>
        <w:ind w:left="2268" w:firstLine="0"/>
        <w:jc w:val="left"/>
        <w:rPr>
          <w:rFonts w:ascii="Marianne" w:hAnsi="Marianne" w:cs="Arial"/>
        </w:rPr>
      </w:pPr>
      <w:r>
        <w:rPr>
          <w:rFonts w:ascii="Marianne" w:hAnsi="Marianne" w:cs="Arial"/>
        </w:rPr>
        <w:t xml:space="preserve">Montant hors taxes arrêté en lettres à : </w:t>
      </w:r>
      <w:r>
        <w:rPr>
          <w:rFonts w:ascii="Marianne" w:hAnsi="Marianne" w:cs="Arial"/>
          <w:highlight w:val="yellow"/>
        </w:rPr>
        <w:t>………………………………………………………............................</w:t>
      </w:r>
      <w:r>
        <w:rPr>
          <w:rFonts w:ascii="Marianne" w:hAnsi="Marianne" w:cs="Arial"/>
        </w:rPr>
        <w:t xml:space="preserve"> </w:t>
      </w:r>
    </w:p>
    <w:p>
      <w:pPr>
        <w:tabs>
          <w:tab w:val="left" w:pos="426"/>
          <w:tab w:val="left" w:pos="709"/>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Montant </w:t>
      </w:r>
      <w:proofErr w:type="gramStart"/>
      <w:r>
        <w:rPr>
          <w:rFonts w:ascii="Marianne" w:hAnsi="Marianne" w:cs="Arial"/>
        </w:rPr>
        <w:t>TTC:</w:t>
      </w:r>
      <w:proofErr w:type="gramEnd"/>
    </w:p>
    <w:p>
      <w:pPr>
        <w:pStyle w:val="fcase1ertab"/>
        <w:tabs>
          <w:tab w:val="left" w:pos="851"/>
        </w:tabs>
        <w:spacing w:before="120"/>
        <w:ind w:left="2410" w:firstLine="0"/>
        <w:jc w:val="left"/>
        <w:rPr>
          <w:rFonts w:ascii="Marianne" w:hAnsi="Marianne" w:cs="Arial"/>
        </w:rPr>
      </w:pPr>
      <w:r>
        <w:rPr>
          <w:rFonts w:ascii="Marianne" w:hAnsi="Marianne" w:cs="Arial"/>
        </w:rPr>
        <w:t xml:space="preserve">Montant TTC arrêté en chiffres à : </w:t>
      </w:r>
      <w:r>
        <w:rPr>
          <w:rFonts w:ascii="Marianne" w:hAnsi="Marianne" w:cs="Arial"/>
          <w:highlight w:val="yellow"/>
        </w:rPr>
        <w:t>……………………………………………………….......................................</w:t>
      </w:r>
    </w:p>
    <w:p>
      <w:pPr>
        <w:pStyle w:val="fcase1ertab"/>
        <w:tabs>
          <w:tab w:val="left" w:pos="851"/>
        </w:tabs>
        <w:spacing w:before="120"/>
        <w:ind w:left="2410" w:firstLine="0"/>
        <w:jc w:val="left"/>
        <w:rPr>
          <w:rFonts w:ascii="Marianne" w:hAnsi="Marianne" w:cs="Arial"/>
          <w:u w:val="single"/>
        </w:rPr>
      </w:pPr>
      <w:r>
        <w:rPr>
          <w:rFonts w:ascii="Marianne" w:hAnsi="Marianne" w:cs="Arial"/>
        </w:rPr>
        <w:t xml:space="preserve">Montant TTC arrêté en lettres à : </w:t>
      </w:r>
      <w:r>
        <w:rPr>
          <w:rFonts w:ascii="Marianne" w:hAnsi="Marianne" w:cs="Arial"/>
          <w:highlight w:val="yellow"/>
        </w:rPr>
        <w:t>………………………………………………………………………</w:t>
      </w:r>
      <w:proofErr w:type="gramStart"/>
      <w:r>
        <w:rPr>
          <w:rFonts w:ascii="Marianne" w:hAnsi="Marianne" w:cs="Arial"/>
          <w:highlight w:val="yellow"/>
        </w:rPr>
        <w:t>…….</w:t>
      </w:r>
      <w:proofErr w:type="gramEnd"/>
      <w:r>
        <w:rPr>
          <w:rFonts w:ascii="Marianne" w:hAnsi="Marianne" w:cs="Arial"/>
          <w:highlight w:val="yellow"/>
        </w:rPr>
        <w:t>……..</w:t>
      </w:r>
    </w:p>
    <w:p>
      <w:pPr>
        <w:pStyle w:val="fcase1ertab"/>
        <w:tabs>
          <w:tab w:val="left" w:pos="851"/>
        </w:tabs>
        <w:spacing w:before="120"/>
        <w:jc w:val="left"/>
        <w:rPr>
          <w:rFonts w:ascii="Marianne" w:hAnsi="Marianne" w:cs="Arial"/>
          <w:u w:val="single"/>
        </w:rPr>
      </w:pPr>
      <w:r>
        <w:rPr>
          <w:rFonts w:ascii="Marianne" w:hAnsi="Marianne" w:cs="Arial"/>
          <w:b/>
          <w:u w:val="single"/>
        </w:rPr>
        <w:t xml:space="preserve">Mission de base : </w:t>
      </w:r>
    </w:p>
    <w:p>
      <w:pPr>
        <w:pStyle w:val="fcase1ertab"/>
        <w:tabs>
          <w:tab w:val="clear" w:pos="426"/>
          <w:tab w:val="left" w:pos="851"/>
        </w:tabs>
        <w:spacing w:before="240"/>
        <w:ind w:left="708" w:hanging="708"/>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b/>
          <w:u w:val="single"/>
        </w:rPr>
        <w:t>forfait</w:t>
      </w:r>
      <w:proofErr w:type="gramEnd"/>
      <w:r>
        <w:rPr>
          <w:rFonts w:ascii="Marianne" w:hAnsi="Marianne" w:cs="Arial"/>
          <w:b/>
          <w:u w:val="single"/>
        </w:rPr>
        <w:t xml:space="preserve"> provisoire</w:t>
      </w:r>
      <w:r>
        <w:rPr>
          <w:rFonts w:ascii="Marianne" w:hAnsi="Marianne" w:cs="Arial"/>
          <w:b/>
        </w:rPr>
        <w:t xml:space="preserve"> aux prix indiqués ci-dessous et dans la ou les annexe(s) financière(s) : </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Taux de la TVA : 20%</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Taux de rémunération utilisé pour le forfait provisoire de la </w:t>
      </w:r>
      <w:proofErr w:type="gramStart"/>
      <w:r>
        <w:rPr>
          <w:rFonts w:ascii="Marianne" w:hAnsi="Marianne" w:cs="Arial"/>
        </w:rPr>
        <w:t>base:</w:t>
      </w:r>
      <w:proofErr w:type="gramEnd"/>
      <w:r>
        <w:rPr>
          <w:rFonts w:ascii="Marianne" w:hAnsi="Marianne" w:cs="Arial"/>
        </w:rPr>
        <w:t xml:space="preserve"> </w:t>
      </w:r>
      <w:r>
        <w:rPr>
          <w:rFonts w:ascii="Marianne" w:hAnsi="Marianne" w:cs="Arial"/>
          <w:highlight w:val="yellow"/>
        </w:rPr>
        <w:t>…….</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Montant hors taxes</w:t>
      </w:r>
      <w:r>
        <w:rPr>
          <w:rStyle w:val="Caractresdenotedebasdepage"/>
          <w:rFonts w:ascii="Marianne" w:hAnsi="Marianne" w:cs="Arial"/>
        </w:rPr>
        <w:t> </w:t>
      </w:r>
      <w:r>
        <w:rPr>
          <w:rFonts w:ascii="Marianne" w:hAnsi="Marianne" w:cs="Arial"/>
        </w:rPr>
        <w:t>:</w:t>
      </w:r>
    </w:p>
    <w:p>
      <w:pPr>
        <w:tabs>
          <w:tab w:val="left" w:pos="426"/>
          <w:tab w:val="left" w:pos="851"/>
        </w:tabs>
        <w:ind w:left="2268"/>
        <w:rPr>
          <w:rFonts w:ascii="Marianne" w:hAnsi="Marianne" w:cs="Arial"/>
        </w:rPr>
      </w:pPr>
      <w:r>
        <w:rPr>
          <w:rFonts w:ascii="Marianne" w:hAnsi="Marianne" w:cs="Arial"/>
        </w:rPr>
        <w:t xml:space="preserve">Montant hors taxes arrêté en chiffres à : </w:t>
      </w:r>
      <w:r>
        <w:rPr>
          <w:rFonts w:ascii="Marianne" w:hAnsi="Marianne" w:cs="Arial"/>
          <w:highlight w:val="yellow"/>
        </w:rPr>
        <w:t>……………………………………………………………………………….</w:t>
      </w:r>
    </w:p>
    <w:p>
      <w:pPr>
        <w:pStyle w:val="fcase1ertab"/>
        <w:tabs>
          <w:tab w:val="left" w:pos="851"/>
        </w:tabs>
        <w:ind w:left="2268" w:firstLine="0"/>
        <w:jc w:val="left"/>
        <w:rPr>
          <w:rFonts w:ascii="Marianne" w:hAnsi="Marianne" w:cs="Arial"/>
        </w:rPr>
      </w:pPr>
      <w:r>
        <w:rPr>
          <w:rFonts w:ascii="Marianne" w:hAnsi="Marianne" w:cs="Arial"/>
        </w:rPr>
        <w:t xml:space="preserve">Montant hors taxes arrêté en lettres à : </w:t>
      </w:r>
      <w:r>
        <w:rPr>
          <w:rFonts w:ascii="Marianne" w:hAnsi="Marianne" w:cs="Arial"/>
          <w:highlight w:val="yellow"/>
        </w:rPr>
        <w:t>………………………………………………………............................</w:t>
      </w:r>
      <w:r>
        <w:rPr>
          <w:rFonts w:ascii="Marianne" w:hAnsi="Marianne" w:cs="Arial"/>
        </w:rPr>
        <w:t xml:space="preserve"> </w:t>
      </w:r>
    </w:p>
    <w:p>
      <w:pPr>
        <w:tabs>
          <w:tab w:val="left" w:pos="426"/>
          <w:tab w:val="left" w:pos="709"/>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Montant </w:t>
      </w:r>
      <w:proofErr w:type="gramStart"/>
      <w:r>
        <w:rPr>
          <w:rFonts w:ascii="Marianne" w:hAnsi="Marianne" w:cs="Arial"/>
        </w:rPr>
        <w:t>TTC:</w:t>
      </w:r>
      <w:proofErr w:type="gramEnd"/>
    </w:p>
    <w:p>
      <w:pPr>
        <w:pStyle w:val="fcase1ertab"/>
        <w:tabs>
          <w:tab w:val="left" w:pos="851"/>
        </w:tabs>
        <w:spacing w:before="120"/>
        <w:ind w:left="2410" w:firstLine="0"/>
        <w:jc w:val="left"/>
        <w:rPr>
          <w:rFonts w:ascii="Marianne" w:hAnsi="Marianne" w:cs="Arial"/>
        </w:rPr>
      </w:pPr>
      <w:r>
        <w:rPr>
          <w:rFonts w:ascii="Marianne" w:hAnsi="Marianne" w:cs="Arial"/>
        </w:rPr>
        <w:t xml:space="preserve">Montant TTC arrêté en chiffres à : </w:t>
      </w:r>
      <w:r>
        <w:rPr>
          <w:rFonts w:ascii="Marianne" w:hAnsi="Marianne" w:cs="Arial"/>
          <w:highlight w:val="yellow"/>
        </w:rPr>
        <w:t>……………………………………………………….......................................</w:t>
      </w:r>
    </w:p>
    <w:p>
      <w:pPr>
        <w:pStyle w:val="fcase1ertab"/>
        <w:tabs>
          <w:tab w:val="left" w:pos="851"/>
        </w:tabs>
        <w:spacing w:before="120"/>
        <w:ind w:left="2410" w:firstLine="0"/>
        <w:jc w:val="left"/>
        <w:rPr>
          <w:rFonts w:ascii="Marianne" w:hAnsi="Marianne" w:cs="Arial"/>
          <w:u w:val="single"/>
        </w:rPr>
      </w:pPr>
      <w:r>
        <w:rPr>
          <w:rFonts w:ascii="Marianne" w:hAnsi="Marianne" w:cs="Arial"/>
        </w:rPr>
        <w:lastRenderedPageBreak/>
        <w:t xml:space="preserve">Montant TTC arrêté en lettres à : </w:t>
      </w:r>
      <w:r>
        <w:rPr>
          <w:rFonts w:ascii="Marianne" w:hAnsi="Marianne" w:cs="Arial"/>
          <w:highlight w:val="yellow"/>
        </w:rPr>
        <w:t>………………………………………………………………………</w:t>
      </w:r>
      <w:proofErr w:type="gramStart"/>
      <w:r>
        <w:rPr>
          <w:rFonts w:ascii="Marianne" w:hAnsi="Marianne" w:cs="Arial"/>
          <w:highlight w:val="yellow"/>
        </w:rPr>
        <w:t>…….</w:t>
      </w:r>
      <w:proofErr w:type="gramEnd"/>
      <w:r>
        <w:rPr>
          <w:rFonts w:ascii="Marianne" w:hAnsi="Marianne" w:cs="Arial"/>
          <w:highlight w:val="yellow"/>
        </w:rPr>
        <w:t>……..</w:t>
      </w:r>
    </w:p>
    <w:p>
      <w:pPr>
        <w:pStyle w:val="fcase1ertab"/>
        <w:tabs>
          <w:tab w:val="left" w:pos="851"/>
        </w:tabs>
        <w:spacing w:before="240"/>
        <w:rPr>
          <w:rFonts w:ascii="Marianne" w:hAnsi="Marianne" w:cs="Arial"/>
          <w:i/>
        </w:rPr>
      </w:pPr>
      <w:r>
        <w:rPr>
          <w:rFonts w:ascii="Marianne" w:hAnsi="Marianne" w:cs="Arial"/>
          <w:b/>
          <w:u w:val="single"/>
        </w:rPr>
        <w:t>Missions complémentaires</w:t>
      </w:r>
      <w:r>
        <w:rPr>
          <w:rFonts w:ascii="Marianne" w:hAnsi="Marianne" w:cs="Arial"/>
          <w:b/>
        </w:rPr>
        <w:t> </w:t>
      </w:r>
      <w:r>
        <w:rPr>
          <w:rFonts w:ascii="Marianne" w:hAnsi="Marianne" w:cs="Arial"/>
          <w:i/>
        </w:rPr>
        <w:t xml:space="preserve">: </w:t>
      </w:r>
    </w:p>
    <w:p>
      <w:pPr>
        <w:pStyle w:val="fcase1ertab"/>
        <w:tabs>
          <w:tab w:val="clear" w:pos="426"/>
          <w:tab w:val="left" w:pos="851"/>
        </w:tabs>
        <w:spacing w:before="240"/>
        <w:ind w:left="708" w:hanging="708"/>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b/>
          <w:u w:val="single"/>
        </w:rPr>
        <w:t>forfait</w:t>
      </w:r>
      <w:proofErr w:type="gramEnd"/>
      <w:r>
        <w:rPr>
          <w:rFonts w:ascii="Marianne" w:hAnsi="Marianne" w:cs="Arial"/>
          <w:b/>
          <w:u w:val="single"/>
        </w:rPr>
        <w:t xml:space="preserve"> provisoire</w:t>
      </w:r>
      <w:r>
        <w:rPr>
          <w:rFonts w:ascii="Marianne" w:hAnsi="Marianne" w:cs="Arial"/>
          <w:b/>
        </w:rPr>
        <w:t xml:space="preserve"> aux prix indiqués ci-dessous et dans la ou les annexe(s) financière(s) : </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Taux de la TVA : 20%</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Taux de rémunération utilisé pour le forfait provisoire des missions complémentaires : </w:t>
      </w:r>
      <w:r>
        <w:rPr>
          <w:rFonts w:ascii="Marianne" w:hAnsi="Marianne" w:cs="Arial"/>
          <w:highlight w:val="yellow"/>
        </w:rPr>
        <w:t>…….</w:t>
      </w:r>
    </w:p>
    <w:p>
      <w:pPr>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Montant hors taxes</w:t>
      </w:r>
      <w:r>
        <w:rPr>
          <w:rStyle w:val="Caractresdenotedebasdepage"/>
          <w:rFonts w:ascii="Marianne" w:hAnsi="Marianne" w:cs="Arial"/>
        </w:rPr>
        <w:t> </w:t>
      </w:r>
      <w:r>
        <w:rPr>
          <w:rFonts w:ascii="Marianne" w:hAnsi="Marianne" w:cs="Arial"/>
        </w:rPr>
        <w:t>:</w:t>
      </w:r>
    </w:p>
    <w:p>
      <w:pPr>
        <w:tabs>
          <w:tab w:val="left" w:pos="426"/>
          <w:tab w:val="left" w:pos="851"/>
        </w:tabs>
        <w:ind w:left="2268"/>
        <w:rPr>
          <w:rFonts w:ascii="Marianne" w:hAnsi="Marianne" w:cs="Arial"/>
        </w:rPr>
      </w:pPr>
      <w:r>
        <w:rPr>
          <w:rFonts w:ascii="Marianne" w:hAnsi="Marianne" w:cs="Arial"/>
        </w:rPr>
        <w:t xml:space="preserve">Montant hors taxes arrêté en chiffres à : </w:t>
      </w:r>
      <w:r>
        <w:rPr>
          <w:rFonts w:ascii="Marianne" w:hAnsi="Marianne" w:cs="Arial"/>
          <w:highlight w:val="yellow"/>
        </w:rPr>
        <w:t>……………………………………………………………………………….</w:t>
      </w:r>
    </w:p>
    <w:p>
      <w:pPr>
        <w:pStyle w:val="fcase1ertab"/>
        <w:tabs>
          <w:tab w:val="left" w:pos="851"/>
        </w:tabs>
        <w:ind w:left="2268" w:firstLine="0"/>
        <w:jc w:val="left"/>
        <w:rPr>
          <w:rFonts w:ascii="Marianne" w:hAnsi="Marianne" w:cs="Arial"/>
        </w:rPr>
      </w:pPr>
      <w:r>
        <w:rPr>
          <w:rFonts w:ascii="Marianne" w:hAnsi="Marianne" w:cs="Arial"/>
        </w:rPr>
        <w:t xml:space="preserve">Montant hors taxes arrêté en lettres à : </w:t>
      </w:r>
      <w:r>
        <w:rPr>
          <w:rFonts w:ascii="Marianne" w:hAnsi="Marianne" w:cs="Arial"/>
          <w:highlight w:val="yellow"/>
        </w:rPr>
        <w:t>………………………………………………………............................</w:t>
      </w:r>
      <w:r>
        <w:rPr>
          <w:rFonts w:ascii="Marianne" w:hAnsi="Marianne" w:cs="Arial"/>
        </w:rPr>
        <w:t xml:space="preserve"> </w:t>
      </w:r>
    </w:p>
    <w:p>
      <w:pPr>
        <w:tabs>
          <w:tab w:val="left" w:pos="426"/>
          <w:tab w:val="left" w:pos="709"/>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Montant </w:t>
      </w:r>
      <w:proofErr w:type="gramStart"/>
      <w:r>
        <w:rPr>
          <w:rFonts w:ascii="Marianne" w:hAnsi="Marianne" w:cs="Arial"/>
        </w:rPr>
        <w:t>TTC:</w:t>
      </w:r>
      <w:proofErr w:type="gramEnd"/>
    </w:p>
    <w:p>
      <w:pPr>
        <w:pStyle w:val="fcase1ertab"/>
        <w:tabs>
          <w:tab w:val="left" w:pos="851"/>
        </w:tabs>
        <w:spacing w:before="120"/>
        <w:ind w:left="2410" w:firstLine="0"/>
        <w:jc w:val="left"/>
        <w:rPr>
          <w:rFonts w:ascii="Marianne" w:hAnsi="Marianne" w:cs="Arial"/>
        </w:rPr>
      </w:pPr>
      <w:r>
        <w:rPr>
          <w:rFonts w:ascii="Marianne" w:hAnsi="Marianne" w:cs="Arial"/>
        </w:rPr>
        <w:t xml:space="preserve">Montant TTC arrêté en chiffres à : </w:t>
      </w:r>
      <w:r>
        <w:rPr>
          <w:rFonts w:ascii="Marianne" w:hAnsi="Marianne" w:cs="Arial"/>
          <w:highlight w:val="yellow"/>
        </w:rPr>
        <w:t>……………………………………………………….......................................</w:t>
      </w:r>
    </w:p>
    <w:p>
      <w:pPr>
        <w:pStyle w:val="fcase1ertab"/>
        <w:tabs>
          <w:tab w:val="left" w:pos="851"/>
        </w:tabs>
        <w:spacing w:before="120"/>
        <w:ind w:left="2410" w:firstLine="0"/>
        <w:jc w:val="left"/>
        <w:rPr>
          <w:rFonts w:ascii="Marianne" w:hAnsi="Marianne" w:cs="Arial"/>
        </w:rPr>
      </w:pPr>
      <w:r>
        <w:rPr>
          <w:rFonts w:ascii="Marianne" w:hAnsi="Marianne" w:cs="Arial"/>
        </w:rPr>
        <w:t xml:space="preserve">Montant TTC arrêté en lettres à : </w:t>
      </w:r>
      <w:r>
        <w:rPr>
          <w:rFonts w:ascii="Marianne" w:hAnsi="Marianne" w:cs="Arial"/>
          <w:highlight w:val="yellow"/>
        </w:rPr>
        <w:t>………………………………………………………………………</w:t>
      </w:r>
      <w:proofErr w:type="gramStart"/>
      <w:r>
        <w:rPr>
          <w:rFonts w:ascii="Marianne" w:hAnsi="Marianne" w:cs="Arial"/>
          <w:highlight w:val="yellow"/>
        </w:rPr>
        <w:t>…….</w:t>
      </w:r>
      <w:proofErr w:type="gramEnd"/>
      <w:r>
        <w:rPr>
          <w:rFonts w:ascii="Marianne" w:hAnsi="Marianne" w:cs="Arial"/>
          <w:highlight w:val="yellow"/>
        </w:rPr>
        <w:t>……..</w:t>
      </w:r>
    </w:p>
    <w:p>
      <w:pPr>
        <w:pStyle w:val="fcase1ertab"/>
        <w:tabs>
          <w:tab w:val="left" w:pos="851"/>
        </w:tabs>
        <w:spacing w:before="120"/>
        <w:ind w:left="1418" w:firstLine="0"/>
        <w:jc w:val="left"/>
        <w:rPr>
          <w:rFonts w:ascii="Marianne" w:hAnsi="Marianne" w:cs="Arial"/>
          <w:u w:val="single"/>
        </w:rPr>
      </w:pPr>
    </w:p>
    <w:p>
      <w:pPr>
        <w:pStyle w:val="fcase1ertab"/>
        <w:keepNext/>
        <w:tabs>
          <w:tab w:val="left" w:pos="851"/>
        </w:tabs>
        <w:spacing w:before="240"/>
        <w:rPr>
          <w:rFonts w:ascii="Marianne" w:hAnsi="Marianne" w:cs="Arial"/>
          <w:b/>
          <w:u w:val="single"/>
        </w:rPr>
      </w:pPr>
      <w:r>
        <w:rPr>
          <w:rFonts w:ascii="Marianne" w:hAnsi="Marianne" w:cs="Arial"/>
          <w:b/>
          <w:u w:val="single"/>
        </w:rPr>
        <w:t>Missions complémentaires</w:t>
      </w:r>
      <w:r>
        <w:rPr>
          <w:rFonts w:ascii="Marianne" w:hAnsi="Marianne" w:cs="Arial"/>
          <w:i/>
        </w:rPr>
        <w:t xml:space="preserve"> </w:t>
      </w:r>
    </w:p>
    <w:p>
      <w:pPr>
        <w:pStyle w:val="fcase1ertab"/>
        <w:keepNext/>
        <w:tabs>
          <w:tab w:val="clear" w:pos="426"/>
          <w:tab w:val="left" w:pos="851"/>
        </w:tabs>
        <w:spacing w:before="240"/>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r>
        <w:rPr>
          <w:rFonts w:ascii="Marianne" w:hAnsi="Marianne" w:cs="Arial"/>
          <w:b/>
        </w:rPr>
        <w:t>OPC</w:t>
      </w:r>
      <w:r>
        <w:rPr>
          <w:rFonts w:ascii="Marianne" w:hAnsi="Marianne" w:cs="Arial"/>
        </w:rPr>
        <w:t xml:space="preserve"> : ……………………………… € HT soit ……………………………… € TTC, le taux de TVA en vigueur au jour de la signature du marché étant de de … %</w:t>
      </w:r>
    </w:p>
    <w:p>
      <w:pPr>
        <w:pStyle w:val="fcase1ertab"/>
        <w:tabs>
          <w:tab w:val="clear" w:pos="426"/>
          <w:tab w:val="left" w:pos="851"/>
        </w:tabs>
        <w:spacing w:before="240"/>
        <w:ind w:left="0" w:firstLine="0"/>
        <w:rPr>
          <w:rFonts w:ascii="Marianne" w:hAnsi="Marianne" w:cs="Arial"/>
          <w:b/>
          <w:u w:val="single"/>
        </w:rPr>
      </w:pPr>
      <w:r>
        <w:rPr>
          <w:rFonts w:ascii="Marianne" w:hAnsi="Marianne" w:cs="Arial"/>
        </w:rPr>
        <w:t xml:space="preserve">Il est précisé qu’à l'issue des études d'avant-projet, le </w:t>
      </w:r>
      <w:r>
        <w:rPr>
          <w:rFonts w:ascii="Marianne" w:hAnsi="Marianne" w:cs="Arial"/>
          <w:b/>
        </w:rPr>
        <w:t>forfait définitif de rémunération (</w:t>
      </w:r>
      <w:proofErr w:type="spellStart"/>
      <w:r>
        <w:rPr>
          <w:rFonts w:ascii="Marianne" w:hAnsi="Marianne" w:cs="Arial"/>
          <w:b/>
        </w:rPr>
        <w:t>Fd</w:t>
      </w:r>
      <w:proofErr w:type="spellEnd"/>
      <w:r>
        <w:rPr>
          <w:rFonts w:ascii="Marianne" w:hAnsi="Marianne" w:cs="Arial"/>
          <w:b/>
        </w:rPr>
        <w:t>)</w:t>
      </w:r>
      <w:r>
        <w:rPr>
          <w:rFonts w:ascii="Marianne" w:hAnsi="Marianne" w:cs="Arial"/>
        </w:rPr>
        <w:t xml:space="preserve"> des éléments de la mission est fixé dans l'avenant qui arrête le coût prévisionnel des travaux (C) dans les conditions prévues au CCAP.</w:t>
      </w:r>
    </w:p>
    <w:p>
      <w:pPr>
        <w:spacing w:after="160" w:line="259" w:lineRule="auto"/>
        <w:rPr>
          <w:rFonts w:ascii="Marianne" w:eastAsiaTheme="majorEastAsia" w:hAnsi="Marianne" w:cs="Arial"/>
          <w:b/>
          <w:color w:val="0070C0"/>
          <w:sz w:val="22"/>
          <w:szCs w:val="22"/>
        </w:rPr>
      </w:pPr>
    </w:p>
    <w:p>
      <w:pPr>
        <w:pStyle w:val="Titre2"/>
        <w:keepNext w:val="0"/>
        <w:keepLines w:val="0"/>
        <w:tabs>
          <w:tab w:val="left" w:pos="851"/>
          <w:tab w:val="left" w:pos="2268"/>
        </w:tabs>
        <w:spacing w:before="120" w:line="276" w:lineRule="auto"/>
        <w:rPr>
          <w:rFonts w:ascii="Marianne" w:hAnsi="Marianne" w:cs="Arial"/>
          <w:b/>
          <w:color w:val="0070C0"/>
          <w:sz w:val="22"/>
          <w:szCs w:val="22"/>
        </w:rPr>
      </w:pPr>
      <w:r>
        <w:rPr>
          <w:rFonts w:ascii="Marianne" w:hAnsi="Marianne" w:cs="Arial"/>
          <w:b/>
          <w:color w:val="0070C0"/>
          <w:sz w:val="22"/>
          <w:szCs w:val="22"/>
        </w:rPr>
        <w:t>II.2 – Nature du groupement et, en cas de groupement conjoint, répartition des prestations</w:t>
      </w:r>
    </w:p>
    <w:p>
      <w:pPr>
        <w:pStyle w:val="fcase1ertab"/>
        <w:tabs>
          <w:tab w:val="left" w:pos="851"/>
        </w:tabs>
        <w:rPr>
          <w:rFonts w:ascii="Marianne" w:hAnsi="Marianne" w:cs="Arial"/>
        </w:rPr>
      </w:pPr>
      <w:r>
        <w:rPr>
          <w:rFonts w:ascii="Marianne" w:hAnsi="Marianne" w:cs="Arial"/>
          <w:i/>
          <w:iCs/>
          <w:sz w:val="18"/>
          <w:szCs w:val="18"/>
        </w:rPr>
        <w:t>(En cas de groupement d’opérateurs économiques.)</w:t>
      </w:r>
    </w:p>
    <w:p>
      <w:pPr>
        <w:pStyle w:val="fcase1ertab"/>
        <w:tabs>
          <w:tab w:val="left" w:pos="851"/>
        </w:tabs>
        <w:spacing w:before="240"/>
        <w:ind w:left="0" w:firstLine="0"/>
        <w:rPr>
          <w:rFonts w:ascii="Marianne" w:hAnsi="Marianne" w:cs="Arial"/>
          <w:sz w:val="22"/>
          <w:szCs w:val="22"/>
        </w:rPr>
      </w:pPr>
      <w:r>
        <w:rPr>
          <w:rFonts w:ascii="Marianne" w:hAnsi="Marianne" w:cs="Arial"/>
          <w:sz w:val="22"/>
          <w:szCs w:val="22"/>
        </w:rPr>
        <w:t>Pour l’exécution du marché public, le groupement d’opérateurs économiques est :</w:t>
      </w:r>
    </w:p>
    <w:p>
      <w:pPr>
        <w:pStyle w:val="fcase1ertab"/>
        <w:tabs>
          <w:tab w:val="left" w:pos="851"/>
        </w:tabs>
        <w:spacing w:after="240"/>
        <w:rPr>
          <w:rFonts w:ascii="Marianne" w:hAnsi="Marianne" w:cs="Arial"/>
        </w:rPr>
      </w:pPr>
      <w:r>
        <w:rPr>
          <w:rFonts w:ascii="Marianne" w:hAnsi="Marianne" w:cs="Arial"/>
          <w:i/>
          <w:iCs/>
          <w:sz w:val="18"/>
          <w:szCs w:val="18"/>
        </w:rPr>
        <w:t>(Cocher la case correspondante.)</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solidaire</w:t>
      </w:r>
    </w:p>
    <w:p>
      <w:pPr>
        <w:tabs>
          <w:tab w:val="left" w:pos="851"/>
        </w:tabs>
        <w:spacing w:before="240" w:after="240"/>
        <w:jc w:val="both"/>
        <w:rPr>
          <w:rFonts w:ascii="Marianne" w:hAnsi="Marianne" w:cs="Arial"/>
          <w:b/>
        </w:rPr>
      </w:pPr>
      <w:r>
        <w:rPr>
          <w:rFonts w:ascii="Marianne" w:hAnsi="Marianne" w:cs="Arial"/>
          <w:b/>
        </w:rPr>
        <w:t xml:space="preserve">En cas de </w:t>
      </w:r>
      <w:r>
        <w:rPr>
          <w:rFonts w:ascii="Marianne" w:hAnsi="Marianne" w:cs="Arial"/>
          <w:b/>
          <w:u w:val="single"/>
        </w:rPr>
        <w:t>groupement conjoint,</w:t>
      </w:r>
      <w:r>
        <w:rPr>
          <w:rFonts w:ascii="Marianne" w:hAnsi="Marianne" w:cs="Arial"/>
          <w:b/>
        </w:rPr>
        <w:t xml:space="preserve"> le mandataire est </w:t>
      </w:r>
      <w:r>
        <w:rPr>
          <w:rFonts w:ascii="Marianne" w:hAnsi="Marianne" w:cs="Arial"/>
          <w:b/>
          <w:u w:val="single"/>
        </w:rPr>
        <w:t>solidaire :</w:t>
      </w:r>
      <w:r>
        <w:rPr>
          <w:rFonts w:ascii="Marianne" w:hAnsi="Marianne" w:cs="Arial"/>
          <w:b/>
        </w:rPr>
        <w:t xml:space="preserve"> </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OUI</w:t>
      </w:r>
      <w:r>
        <w:rPr>
          <w:rFonts w:ascii="Marianne" w:hAnsi="Marianne" w:cs="Arial"/>
        </w:rPr>
        <w:tab/>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NON </w:t>
      </w:r>
    </w:p>
    <w:p>
      <w:pPr>
        <w:keepNext/>
        <w:tabs>
          <w:tab w:val="left" w:pos="851"/>
        </w:tabs>
        <w:suppressAutoHyphens/>
        <w:spacing w:before="120"/>
        <w:jc w:val="both"/>
        <w:rPr>
          <w:rFonts w:ascii="Marianne" w:hAnsi="Marianne" w:cs="Arial"/>
          <w:b/>
          <w:bCs/>
          <w:lang w:eastAsia="zh-CN"/>
        </w:rPr>
      </w:pPr>
      <w:r>
        <w:rPr>
          <w:rFonts w:ascii="Marianne" w:hAnsi="Marianne" w:cs="Arial"/>
          <w:i/>
          <w:iCs/>
          <w:sz w:val="18"/>
          <w:szCs w:val="18"/>
          <w:lang w:eastAsia="zh-CN"/>
        </w:rPr>
        <w:lastRenderedPageBreak/>
        <w:t>(Les membres du groupement conjoint indiquent dans le tableau ci-dessous la répartition des prestations que chacun d’entre eux s’engage à réaliser.)</w:t>
      </w:r>
    </w:p>
    <w:tbl>
      <w:tblPr>
        <w:tblW w:w="10100" w:type="dxa"/>
        <w:tblInd w:w="-40" w:type="dxa"/>
        <w:tblLayout w:type="fixed"/>
        <w:tblLook w:val="04A0" w:firstRow="1" w:lastRow="0" w:firstColumn="1" w:lastColumn="0" w:noHBand="0" w:noVBand="1"/>
      </w:tblPr>
      <w:tblGrid>
        <w:gridCol w:w="4503"/>
        <w:gridCol w:w="3685"/>
        <w:gridCol w:w="1912"/>
      </w:tblGrid>
      <w:tr>
        <w:trPr>
          <w:trHeight w:val="567"/>
        </w:trPr>
        <w:tc>
          <w:tcPr>
            <w:tcW w:w="4503" w:type="dxa"/>
            <w:vMerge w:val="restart"/>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Désignation des membres </w:t>
            </w:r>
          </w:p>
          <w:p>
            <w:pPr>
              <w:keepNext/>
              <w:tabs>
                <w:tab w:val="left" w:pos="851"/>
              </w:tabs>
              <w:suppressAutoHyphens/>
              <w:jc w:val="center"/>
              <w:rPr>
                <w:rFonts w:ascii="Marianne" w:hAnsi="Marianne" w:cs="Univers"/>
                <w:b/>
                <w:color w:val="FFFFFF" w:themeColor="background1"/>
                <w:lang w:eastAsia="zh-CN"/>
              </w:rPr>
            </w:pPr>
            <w:proofErr w:type="gramStart"/>
            <w:r>
              <w:rPr>
                <w:rFonts w:ascii="Marianne" w:hAnsi="Marianne" w:cs="Arial"/>
                <w:b/>
                <w:color w:val="FFFFFF" w:themeColor="background1"/>
                <w:lang w:eastAsia="zh-CN"/>
              </w:rPr>
              <w:t>du</w:t>
            </w:r>
            <w:proofErr w:type="gramEnd"/>
            <w:r>
              <w:rPr>
                <w:rFonts w:ascii="Marianne" w:hAnsi="Marianne" w:cs="Arial"/>
                <w:b/>
                <w:color w:val="FFFFFF" w:themeColor="background1"/>
                <w:lang w:eastAsia="zh-CN"/>
              </w:rPr>
              <w:t xml:space="preserve"> groupement conjoint</w:t>
            </w:r>
          </w:p>
        </w:tc>
        <w:tc>
          <w:tcPr>
            <w:tcW w:w="5597" w:type="dxa"/>
            <w:gridSpan w:val="2"/>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numPr>
                <w:ilvl w:val="4"/>
                <w:numId w:val="10"/>
              </w:numPr>
              <w:tabs>
                <w:tab w:val="clear" w:pos="0"/>
              </w:tabs>
              <w:suppressAutoHyphens/>
              <w:ind w:left="659"/>
              <w:jc w:val="center"/>
              <w:outlineLvl w:val="4"/>
              <w:rPr>
                <w:rFonts w:ascii="Marianne" w:hAnsi="Marianne" w:cs="Arial"/>
                <w:b/>
                <w:color w:val="FFFFFF" w:themeColor="background1"/>
                <w:lang w:eastAsia="zh-CN"/>
              </w:rPr>
            </w:pPr>
            <w:r>
              <w:rPr>
                <w:rFonts w:ascii="Marianne" w:hAnsi="Marianne" w:cs="Arial"/>
                <w:b/>
                <w:color w:val="FFFFFF" w:themeColor="background1"/>
                <w:lang w:eastAsia="zh-CN"/>
              </w:rPr>
              <w:t>Prestations exécutées par les membres</w:t>
            </w:r>
          </w:p>
          <w:p>
            <w:pPr>
              <w:keepNext/>
              <w:numPr>
                <w:ilvl w:val="4"/>
                <w:numId w:val="10"/>
              </w:numPr>
              <w:tabs>
                <w:tab w:val="clear" w:pos="0"/>
              </w:tabs>
              <w:suppressAutoHyphens/>
              <w:ind w:left="659"/>
              <w:jc w:val="center"/>
              <w:outlineLvl w:val="4"/>
              <w:rPr>
                <w:rFonts w:ascii="Marianne" w:hAnsi="Marianne" w:cs="Arial"/>
                <w:b/>
                <w:i/>
                <w:color w:val="FFFFFF" w:themeColor="background1"/>
                <w:sz w:val="16"/>
                <w:lang w:eastAsia="zh-CN"/>
              </w:rPr>
            </w:pPr>
            <w:proofErr w:type="gramStart"/>
            <w:r>
              <w:rPr>
                <w:rFonts w:ascii="Marianne" w:hAnsi="Marianne" w:cs="Arial"/>
                <w:b/>
                <w:color w:val="FFFFFF" w:themeColor="background1"/>
                <w:lang w:eastAsia="zh-CN"/>
              </w:rPr>
              <w:t>du</w:t>
            </w:r>
            <w:proofErr w:type="gramEnd"/>
            <w:r>
              <w:rPr>
                <w:rFonts w:ascii="Marianne" w:hAnsi="Marianne" w:cs="Arial"/>
                <w:b/>
                <w:color w:val="FFFFFF" w:themeColor="background1"/>
                <w:lang w:eastAsia="zh-CN"/>
              </w:rPr>
              <w:t xml:space="preserve"> groupement conjoint</w:t>
            </w:r>
          </w:p>
        </w:tc>
      </w:tr>
      <w:tr>
        <w:trPr>
          <w:trHeight w:val="567"/>
        </w:trPr>
        <w:tc>
          <w:tcPr>
            <w:tcW w:w="4503" w:type="dxa"/>
            <w:vMerge/>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rPr>
                <w:rFonts w:ascii="Marianne" w:hAnsi="Marianne" w:cs="Univers"/>
                <w:b/>
                <w:color w:val="FFFFFF" w:themeColor="background1"/>
                <w:lang w:eastAsia="zh-CN"/>
              </w:rPr>
            </w:pPr>
          </w:p>
        </w:tc>
        <w:tc>
          <w:tcPr>
            <w:tcW w:w="3685"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Nature de la prestation</w:t>
            </w:r>
          </w:p>
        </w:tc>
        <w:tc>
          <w:tcPr>
            <w:tcW w:w="1912"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Montant HT </w:t>
            </w:r>
          </w:p>
          <w:p>
            <w:pPr>
              <w:keepNext/>
              <w:tabs>
                <w:tab w:val="left" w:pos="851"/>
              </w:tabs>
              <w:suppressAutoHyphens/>
              <w:jc w:val="center"/>
              <w:rPr>
                <w:rFonts w:ascii="Marianne" w:hAnsi="Marianne" w:cs="Arial"/>
                <w:color w:val="FFFFFF" w:themeColor="background1"/>
                <w:lang w:eastAsia="zh-CN"/>
              </w:rPr>
            </w:pPr>
            <w:proofErr w:type="gramStart"/>
            <w:r>
              <w:rPr>
                <w:rFonts w:ascii="Marianne" w:hAnsi="Marianne" w:cs="Arial"/>
                <w:b/>
                <w:color w:val="FFFFFF" w:themeColor="background1"/>
                <w:lang w:eastAsia="zh-CN"/>
              </w:rPr>
              <w:t>de</w:t>
            </w:r>
            <w:proofErr w:type="gramEnd"/>
            <w:r>
              <w:rPr>
                <w:rFonts w:ascii="Marianne" w:hAnsi="Marianne" w:cs="Arial"/>
                <w:b/>
                <w:color w:val="FFFFFF" w:themeColor="background1"/>
                <w:lang w:eastAsia="zh-CN"/>
              </w:rPr>
              <w:t xml:space="preserve"> la prestation</w:t>
            </w:r>
          </w:p>
        </w:tc>
      </w:tr>
      <w:tr>
        <w:trPr>
          <w:trHeight w:val="1021"/>
        </w:trPr>
        <w:tc>
          <w:tcPr>
            <w:tcW w:w="4503"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3685"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1912" w:type="dxa"/>
            <w:tcBorders>
              <w:top w:val="double" w:sz="4" w:space="0" w:color="auto"/>
              <w:left w:val="single" w:sz="4" w:space="0" w:color="000000"/>
              <w:bottom w:val="nil"/>
              <w:right w:val="single" w:sz="4" w:space="0" w:color="000000"/>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nil"/>
              <w:right w:val="single" w:sz="4" w:space="0" w:color="000000"/>
            </w:tcBorders>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single" w:sz="4" w:space="0" w:color="000000"/>
              <w:right w:val="single" w:sz="4" w:space="0" w:color="000000"/>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r>
    </w:tbl>
    <w:p>
      <w:pPr>
        <w:pStyle w:val="fcase1ertab"/>
        <w:tabs>
          <w:tab w:val="left" w:pos="851"/>
        </w:tabs>
        <w:spacing w:before="240"/>
        <w:ind w:left="0" w:firstLine="0"/>
        <w:rPr>
          <w:rFonts w:ascii="Marianne" w:hAnsi="Marianne" w:cs="Arial"/>
          <w:b/>
          <w:color w:val="0070C0"/>
          <w:sz w:val="22"/>
          <w:szCs w:val="22"/>
        </w:rPr>
      </w:pPr>
      <w:r>
        <w:rPr>
          <w:rFonts w:ascii="Marianne" w:hAnsi="Marianne" w:cs="Arial"/>
          <w:b/>
          <w:color w:val="0070C0"/>
          <w:sz w:val="22"/>
          <w:szCs w:val="22"/>
        </w:rPr>
        <w:t>II.3 - Identification du/des sous-traitant(s) et prix des prestations sous-traitées :</w:t>
      </w:r>
    </w:p>
    <w:p>
      <w:pPr>
        <w:pStyle w:val="Paragraphedeliste"/>
        <w:numPr>
          <w:ilvl w:val="0"/>
          <w:numId w:val="7"/>
        </w:numPr>
        <w:spacing w:before="240" w:line="240" w:lineRule="exact"/>
        <w:ind w:right="50"/>
        <w:jc w:val="both"/>
        <w:rPr>
          <w:rFonts w:ascii="Marianne" w:hAnsi="Marianne" w:cs="Arial"/>
          <w:b/>
          <w:bCs/>
        </w:rPr>
      </w:pPr>
      <w:r>
        <w:rPr>
          <w:rFonts w:ascii="Marianne" w:hAnsi="Marianne" w:cs="Arial"/>
          <w:b/>
          <w:bCs/>
        </w:rPr>
        <w:t>Sous-traitance envisagée avant la passation du marché</w:t>
      </w:r>
      <w:r>
        <w:rPr>
          <w:rFonts w:ascii="Marianne" w:hAnsi="Marianne" w:cs="Arial"/>
          <w:b/>
          <w:bCs/>
        </w:rPr>
        <w:tab/>
      </w:r>
      <w:r>
        <w:rPr>
          <w:rFonts w:ascii="Marianne" w:hAnsi="Marianne" w:cs="Arial"/>
          <w:b/>
          <w:bCs/>
        </w:rPr>
        <w:tab/>
      </w:r>
      <w:r>
        <w:rPr>
          <w:rFonts w:ascii="Marianne" w:hAnsi="Marianne" w:cs="Arial"/>
          <w:b/>
          <w:bCs/>
        </w:rPr>
        <w:tab/>
      </w:r>
    </w:p>
    <w:p>
      <w:pPr>
        <w:spacing w:line="240" w:lineRule="exact"/>
        <w:ind w:right="50"/>
        <w:jc w:val="both"/>
        <w:rPr>
          <w:rFonts w:ascii="Marianne" w:hAnsi="Marianne" w:cs="Arial"/>
          <w:color w:val="000000"/>
        </w:rPr>
      </w:pPr>
      <w:r>
        <w:rPr>
          <w:rFonts w:ascii="Marianne" w:hAnsi="Marianne" w:cs="Arial"/>
          <w:color w:val="000000"/>
        </w:rPr>
        <w:t>Le candidat ou le groupement remet avec l’acte d’engagement le formulaire DC 4,</w:t>
      </w:r>
      <w:r>
        <w:rPr>
          <w:rFonts w:ascii="Marianne" w:hAnsi="Marianne" w:cs="Arial"/>
        </w:rPr>
        <w:t xml:space="preserve"> dûment signé et complété, </w:t>
      </w:r>
      <w:r>
        <w:rPr>
          <w:rFonts w:ascii="Marianne" w:hAnsi="Marianne" w:cs="Arial"/>
          <w:color w:val="000000"/>
        </w:rPr>
        <w:t xml:space="preserve">disponible sur </w:t>
      </w:r>
      <w:hyperlink r:id="rId8" w:history="1">
        <w:r>
          <w:rPr>
            <w:rStyle w:val="Lienhypertexte"/>
            <w:rFonts w:ascii="Marianne" w:hAnsi="Marianne" w:cs="Arial"/>
          </w:rPr>
          <w:t>http://www.economie.gouv.fr/daj/formulaires-declaration-candidat</w:t>
        </w:r>
      </w:hyperlink>
      <w:r>
        <w:rPr>
          <w:rFonts w:ascii="Marianne" w:hAnsi="Marianne" w:cs="Arial"/>
        </w:rPr>
        <w:t xml:space="preserve">, faisant apparaître le </w:t>
      </w:r>
      <w:r>
        <w:rPr>
          <w:rFonts w:ascii="Marianne" w:hAnsi="Marianne" w:cs="Arial"/>
          <w:color w:val="000000"/>
        </w:rPr>
        <w:t>montant des prestations qu’il envisage de faire exécuter par des sous-traitants payés directement, les noms de ces sous-traitants et les conditions de paiement des contrats de sous-traitance</w:t>
      </w:r>
      <w:r>
        <w:rPr>
          <w:rStyle w:val="Appelnotedebasdep"/>
          <w:rFonts w:ascii="Marianne" w:hAnsi="Marianne" w:cs="Arial"/>
          <w:bCs/>
          <w:color w:val="000000"/>
        </w:rPr>
        <w:footnoteReference w:id="2"/>
      </w:r>
      <w:r>
        <w:rPr>
          <w:rFonts w:ascii="Marianne" w:hAnsi="Marianne" w:cs="Arial"/>
          <w:color w:val="000000"/>
        </w:rPr>
        <w:t>.</w:t>
      </w:r>
    </w:p>
    <w:p>
      <w:pPr>
        <w:pStyle w:val="Paragraphedeliste"/>
        <w:numPr>
          <w:ilvl w:val="0"/>
          <w:numId w:val="7"/>
        </w:numPr>
        <w:spacing w:before="240" w:line="240" w:lineRule="exact"/>
        <w:ind w:right="51"/>
        <w:jc w:val="both"/>
        <w:rPr>
          <w:rFonts w:ascii="Marianne" w:hAnsi="Marianne" w:cs="Arial"/>
          <w:b/>
          <w:bCs/>
        </w:rPr>
      </w:pPr>
      <w:r>
        <w:rPr>
          <w:rFonts w:ascii="Marianne" w:hAnsi="Marianne" w:cs="Arial"/>
          <w:b/>
          <w:bCs/>
        </w:rPr>
        <w:t>Sous-traitance envisagée au cours de l’exécution du marché</w:t>
      </w:r>
    </w:p>
    <w:p>
      <w:pPr>
        <w:spacing w:line="240" w:lineRule="exact"/>
        <w:ind w:right="50"/>
        <w:jc w:val="both"/>
        <w:outlineLvl w:val="0"/>
        <w:rPr>
          <w:rFonts w:ascii="Marianne" w:hAnsi="Marianne" w:cs="Arial"/>
          <w:bCs/>
          <w:color w:val="000000"/>
        </w:rPr>
      </w:pPr>
      <w:r>
        <w:rPr>
          <w:rFonts w:ascii="Marianne" w:hAnsi="Marianne" w:cs="Arial"/>
          <w:bCs/>
          <w:color w:val="000000"/>
        </w:rPr>
        <w:t>En cas de sous-traitance envisagée au cours de l’exécution du marché, l’agrément d’un sous-traitant est subordonné à la production d’un acte spécial de sous-traitance.</w:t>
      </w:r>
    </w:p>
    <w:p>
      <w:pPr>
        <w:spacing w:after="160" w:line="259" w:lineRule="auto"/>
        <w:rPr>
          <w:rFonts w:ascii="Marianne" w:hAnsi="Marianne" w:cs="Arial"/>
          <w:b/>
          <w:color w:val="0070C0"/>
          <w:sz w:val="22"/>
          <w:szCs w:val="22"/>
          <w:lang w:eastAsia="zh-CN"/>
        </w:rPr>
      </w:pPr>
      <w:r>
        <w:rPr>
          <w:rFonts w:ascii="Marianne" w:hAnsi="Marianne" w:cs="Arial"/>
          <w:b/>
          <w:color w:val="0070C0"/>
          <w:sz w:val="22"/>
          <w:szCs w:val="22"/>
        </w:rPr>
        <w:br w:type="page"/>
      </w:r>
    </w:p>
    <w:p>
      <w:pPr>
        <w:pStyle w:val="fcase1ertab"/>
        <w:keepNext/>
        <w:tabs>
          <w:tab w:val="left" w:pos="851"/>
        </w:tabs>
        <w:spacing w:before="240"/>
        <w:ind w:left="0" w:firstLine="0"/>
        <w:rPr>
          <w:rFonts w:ascii="Marianne" w:hAnsi="Marianne" w:cs="Arial"/>
          <w:i/>
          <w:color w:val="0070C0"/>
          <w:sz w:val="18"/>
          <w:szCs w:val="18"/>
        </w:rPr>
      </w:pPr>
      <w:r>
        <w:rPr>
          <w:rFonts w:ascii="Marianne" w:hAnsi="Marianne" w:cs="Arial"/>
          <w:b/>
          <w:color w:val="0070C0"/>
          <w:sz w:val="22"/>
          <w:szCs w:val="22"/>
        </w:rPr>
        <w:lastRenderedPageBreak/>
        <w:t>II.4 - Compte (s) à créditer</w:t>
      </w:r>
    </w:p>
    <w:p>
      <w:pPr>
        <w:pStyle w:val="fcase1ertab"/>
        <w:keepNext/>
        <w:tabs>
          <w:tab w:val="left" w:pos="851"/>
        </w:tabs>
        <w:spacing w:before="120" w:after="240"/>
        <w:ind w:left="0" w:firstLine="0"/>
        <w:rPr>
          <w:rFonts w:ascii="Marianne" w:hAnsi="Marianne" w:cs="Arial"/>
          <w:i/>
          <w:sz w:val="18"/>
          <w:szCs w:val="18"/>
        </w:rPr>
      </w:pPr>
      <w:r>
        <w:rPr>
          <w:rFonts w:ascii="Marianne" w:hAnsi="Marianne" w:cs="Arial"/>
          <w:i/>
          <w:sz w:val="18"/>
          <w:szCs w:val="18"/>
        </w:rPr>
        <w:t>(Joindre un ou des relevé(s) d’identité bancaire ou postal.)</w:t>
      </w:r>
    </w:p>
    <w:p>
      <w:pPr>
        <w:pStyle w:val="Commentaire"/>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proofErr w:type="spellStart"/>
      <w:r>
        <w:rPr>
          <w:rFonts w:ascii="Marianne" w:hAnsi="Marianne" w:cs="Arial"/>
        </w:rPr>
        <w:t>A</w:t>
      </w:r>
      <w:proofErr w:type="spellEnd"/>
      <w:r>
        <w:rPr>
          <w:rFonts w:ascii="Marianne" w:hAnsi="Marianne" w:cs="Arial"/>
        </w:rPr>
        <w:t xml:space="preserve"> compléter par l’entreprise individuelle ou par le mandataire du groupement avec compte unique</w:t>
      </w:r>
    </w:p>
    <w:p>
      <w:pPr>
        <w:pStyle w:val="fcasegauche"/>
        <w:keepNext/>
        <w:tabs>
          <w:tab w:val="left" w:pos="426"/>
          <w:tab w:val="left" w:pos="851"/>
        </w:tabs>
        <w:spacing w:after="0"/>
        <w:ind w:left="426"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proofErr w:type="spellStart"/>
      <w:r>
        <w:rPr>
          <w:rFonts w:ascii="Marianne" w:hAnsi="Marianne" w:cs="Arial"/>
        </w:rPr>
        <w:t>A</w:t>
      </w:r>
      <w:proofErr w:type="spellEnd"/>
      <w:r>
        <w:rPr>
          <w:rFonts w:ascii="Marianne" w:hAnsi="Marianne" w:cs="Arial"/>
        </w:rPr>
        <w:t xml:space="preserve"> compléter par les membres du groupement avec comptes séparés</w:t>
      </w:r>
    </w:p>
    <w:p>
      <w:pPr>
        <w:pStyle w:val="Commentaire"/>
        <w:spacing w:before="240"/>
        <w:rPr>
          <w:rFonts w:ascii="Marianne" w:hAnsi="Marianne" w:cs="Arial"/>
        </w:rPr>
      </w:pPr>
      <w:r>
        <w:rPr>
          <w:rFonts w:ascii="Marianne" w:hAnsi="Marianne" w:cs="Arial"/>
        </w:rPr>
        <w:t xml:space="preserve">Mandataire : </w:t>
      </w:r>
    </w:p>
    <w:p>
      <w:pPr>
        <w:pStyle w:val="fcasegauche"/>
        <w:keepNext/>
        <w:tabs>
          <w:tab w:val="left" w:pos="426"/>
          <w:tab w:val="left" w:pos="851"/>
        </w:tabs>
        <w:spacing w:after="0"/>
        <w:ind w:left="0"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cs="Arial"/>
        </w:rPr>
        <w:t>2</w:t>
      </w:r>
      <w:r>
        <w:rPr>
          <w:rFonts w:ascii="Marianne" w:hAnsi="Marianne" w:cs="Arial"/>
          <w:vertAlign w:val="superscript"/>
        </w:rPr>
        <w:t>ème</w:t>
      </w:r>
      <w:r>
        <w:rPr>
          <w:rFonts w:ascii="Marianne" w:hAnsi="Marianne" w:cs="Arial"/>
        </w:rPr>
        <w:t xml:space="preserve"> cotraitant : </w:t>
      </w:r>
    </w:p>
    <w:p>
      <w:pPr>
        <w:pStyle w:val="fcasegauche"/>
        <w:keepNext/>
        <w:tabs>
          <w:tab w:val="left" w:pos="426"/>
          <w:tab w:val="left" w:pos="851"/>
        </w:tabs>
        <w:spacing w:after="0"/>
        <w:ind w:left="0"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cs="Arial"/>
        </w:rPr>
        <w:t>3</w:t>
      </w:r>
      <w:r>
        <w:rPr>
          <w:rFonts w:ascii="Marianne" w:hAnsi="Marianne" w:cs="Arial"/>
          <w:vertAlign w:val="superscript"/>
        </w:rPr>
        <w:t>ème</w:t>
      </w:r>
      <w:r>
        <w:rPr>
          <w:rFonts w:ascii="Marianne" w:hAnsi="Marianne" w:cs="Arial"/>
        </w:rPr>
        <w:t xml:space="preserve"> cotraitant : </w:t>
      </w:r>
    </w:p>
    <w:p>
      <w:pPr>
        <w:pStyle w:val="fcasegauche"/>
        <w:keepNext/>
        <w:tabs>
          <w:tab w:val="left" w:pos="426"/>
          <w:tab w:val="left" w:pos="851"/>
        </w:tabs>
        <w:spacing w:after="0"/>
        <w:ind w:left="0"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cs="Arial"/>
        </w:rPr>
        <w:t>4</w:t>
      </w:r>
      <w:r>
        <w:rPr>
          <w:rFonts w:ascii="Marianne" w:hAnsi="Marianne" w:cs="Arial"/>
          <w:vertAlign w:val="superscript"/>
        </w:rPr>
        <w:t>ème</w:t>
      </w:r>
      <w:r>
        <w:rPr>
          <w:rFonts w:ascii="Marianne" w:hAnsi="Marianne" w:cs="Arial"/>
        </w:rPr>
        <w:t xml:space="preserve"> cotraitant : </w:t>
      </w:r>
    </w:p>
    <w:p>
      <w:pPr>
        <w:pStyle w:val="fcasegauche"/>
        <w:tabs>
          <w:tab w:val="left" w:pos="426"/>
          <w:tab w:val="left" w:pos="851"/>
        </w:tabs>
        <w:spacing w:after="0"/>
        <w:ind w:left="0"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tabs>
          <w:tab w:val="left" w:pos="426"/>
          <w:tab w:val="left" w:pos="851"/>
        </w:tabs>
        <w:spacing w:after="0"/>
        <w:ind w:left="0" w:firstLine="0"/>
        <w:jc w:val="left"/>
        <w:rPr>
          <w:rFonts w:ascii="Marianne" w:hAnsi="Marianne" w:cs="Arial"/>
          <w:b/>
        </w:rPr>
      </w:pPr>
      <w:proofErr w:type="gramStart"/>
      <w:r>
        <w:rPr>
          <w:rFonts w:ascii="Marianne" w:eastAsia="Wingdings" w:hAnsi="Marianne" w:cs="Wingdings"/>
          <w:b/>
          <w:color w:val="66CCFF"/>
          <w:spacing w:val="-10"/>
        </w:rPr>
        <w:lastRenderedPageBreak/>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tabs>
          <w:tab w:val="left" w:pos="426"/>
          <w:tab w:val="left" w:pos="851"/>
        </w:tabs>
        <w:spacing w:after="0"/>
        <w:ind w:left="0" w:firstLine="0"/>
        <w:jc w:val="left"/>
        <w:rPr>
          <w:rFonts w:ascii="Marianne" w:hAnsi="Marianne" w:cs="Arial"/>
        </w:rPr>
      </w:pPr>
      <w:r>
        <w:rPr>
          <w:rFonts w:ascii="Marianne" w:hAnsi="Marianne" w:cs="Arial"/>
          <w:highlight w:val="yellow"/>
        </w:rPr>
        <w:t>………………………………………………………………..</w:t>
      </w:r>
    </w:p>
    <w:p>
      <w:pPr>
        <w:spacing w:after="160" w:line="259" w:lineRule="auto"/>
        <w:rPr>
          <w:rFonts w:ascii="Marianne" w:hAnsi="Marianne" w:cs="Arial"/>
        </w:rPr>
      </w:pPr>
    </w:p>
    <w:p>
      <w:pPr>
        <w:spacing w:after="160" w:line="259" w:lineRule="auto"/>
        <w:rPr>
          <w:rFonts w:ascii="Marianne" w:hAnsi="Marianne" w:cs="Arial"/>
        </w:rPr>
      </w:pPr>
      <w:r>
        <w:rPr>
          <w:rFonts w:ascii="Marianne" w:hAnsi="Marianne" w:cs="Arial"/>
        </w:rPr>
        <w:t>5</w:t>
      </w:r>
      <w:r>
        <w:rPr>
          <w:rFonts w:ascii="Marianne" w:hAnsi="Marianne" w:cs="Arial"/>
          <w:vertAlign w:val="superscript"/>
        </w:rPr>
        <w:t>ème</w:t>
      </w:r>
      <w:r>
        <w:rPr>
          <w:rFonts w:ascii="Marianne" w:hAnsi="Marianne" w:cs="Arial"/>
        </w:rPr>
        <w:t xml:space="preserve"> cotraitant : </w:t>
      </w:r>
    </w:p>
    <w:p>
      <w:pPr>
        <w:pStyle w:val="fcasegauche"/>
        <w:keepNext/>
        <w:tabs>
          <w:tab w:val="left" w:pos="426"/>
          <w:tab w:val="left" w:pos="851"/>
        </w:tabs>
        <w:spacing w:after="0"/>
        <w:ind w:left="0" w:firstLine="0"/>
        <w:jc w:val="left"/>
        <w:rPr>
          <w:rFonts w:ascii="Marianne" w:hAnsi="Marianne" w:cs="Arial"/>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w:t>
      </w:r>
      <w:proofErr w:type="gramEnd"/>
      <w:r>
        <w:rPr>
          <w:rFonts w:ascii="Marianne" w:hAnsi="Marianne" w:cs="Arial"/>
        </w:rPr>
        <w:t xml:space="preserve">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proofErr w:type="gramStart"/>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w:t>
      </w:r>
      <w:proofErr w:type="gramEnd"/>
      <w:r>
        <w:rPr>
          <w:rFonts w:ascii="Marianne" w:hAnsi="Marianne" w:cs="Arial"/>
        </w:rPr>
        <w:t xml:space="preserve">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p>
    <w:p>
      <w:pPr>
        <w:pStyle w:val="fcasegauche"/>
        <w:tabs>
          <w:tab w:val="left" w:pos="426"/>
          <w:tab w:val="left" w:pos="851"/>
        </w:tabs>
        <w:spacing w:before="240" w:after="0"/>
        <w:ind w:left="0" w:firstLine="0"/>
        <w:jc w:val="left"/>
        <w:rPr>
          <w:rFonts w:ascii="Marianne" w:hAnsi="Marianne" w:cs="Arial"/>
          <w:b/>
        </w:rPr>
      </w:pPr>
      <w:r>
        <w:rPr>
          <w:rFonts w:ascii="Marianne" w:hAnsi="Marianne" w:cs="Arial"/>
          <w:b/>
          <w:color w:val="0070C0"/>
          <w:sz w:val="22"/>
          <w:szCs w:val="22"/>
        </w:rPr>
        <w:t>II.5 - Avance</w:t>
      </w:r>
      <w:r>
        <w:rPr>
          <w:rFonts w:ascii="Marianne" w:hAnsi="Marianne" w:cs="Arial"/>
          <w:b/>
          <w:color w:val="0070C0"/>
        </w:rPr>
        <w:t> </w:t>
      </w:r>
      <w:r>
        <w:rPr>
          <w:rFonts w:ascii="Marianne" w:hAnsi="Marianne" w:cs="Arial"/>
          <w:i/>
          <w:sz w:val="18"/>
          <w:szCs w:val="18"/>
        </w:rPr>
        <w:t>(</w:t>
      </w:r>
      <w:hyperlink r:id="rId9" w:history="1">
        <w:r>
          <w:rPr>
            <w:rStyle w:val="Lienhypertexte"/>
            <w:rFonts w:ascii="Marianne" w:hAnsi="Marianne" w:cs="Arial"/>
            <w:i/>
            <w:sz w:val="18"/>
            <w:szCs w:val="18"/>
          </w:rPr>
          <w:t>article R. 2191-3</w:t>
        </w:r>
      </w:hyperlink>
      <w:r>
        <w:rPr>
          <w:rFonts w:ascii="Marianne" w:hAnsi="Marianne" w:cs="Arial"/>
          <w:i/>
          <w:sz w:val="18"/>
          <w:szCs w:val="18"/>
        </w:rPr>
        <w:t xml:space="preserve"> ou </w:t>
      </w:r>
      <w:hyperlink r:id="rId10" w:history="1">
        <w:r>
          <w:rPr>
            <w:rStyle w:val="Lienhypertexte"/>
            <w:rFonts w:ascii="Marianne" w:hAnsi="Marianne" w:cs="Arial"/>
            <w:i/>
            <w:sz w:val="18"/>
            <w:szCs w:val="18"/>
          </w:rPr>
          <w:t>article R. 2391-1</w:t>
        </w:r>
      </w:hyperlink>
      <w:r>
        <w:rPr>
          <w:rFonts w:ascii="Marianne" w:hAnsi="Marianne" w:cs="Arial"/>
          <w:i/>
          <w:sz w:val="18"/>
          <w:szCs w:val="18"/>
        </w:rPr>
        <w:t xml:space="preserve"> du code de la commande publique)</w:t>
      </w:r>
    </w:p>
    <w:p>
      <w:pPr>
        <w:pStyle w:val="fcasegauche"/>
        <w:tabs>
          <w:tab w:val="left" w:pos="426"/>
          <w:tab w:val="left" w:pos="851"/>
        </w:tabs>
        <w:spacing w:before="240" w:after="0"/>
        <w:ind w:left="0" w:firstLine="0"/>
        <w:jc w:val="left"/>
        <w:rPr>
          <w:rFonts w:ascii="Marianne" w:hAnsi="Marianne" w:cs="Arial"/>
          <w:i/>
          <w:sz w:val="18"/>
          <w:szCs w:val="18"/>
        </w:rPr>
      </w:pPr>
      <w:r>
        <w:rPr>
          <w:rFonts w:ascii="Marianne" w:hAnsi="Marianne"/>
          <w:b/>
        </w:rPr>
        <w:t>Le signataire souhaite bénéficier de l'avance</w:t>
      </w:r>
      <w:r>
        <w:rPr>
          <w:rFonts w:ascii="Marianne" w:hAnsi="Marianne"/>
        </w:rPr>
        <w:t> :</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Non</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Oui</w:t>
      </w:r>
    </w:p>
    <w:p>
      <w:pPr>
        <w:tabs>
          <w:tab w:val="left" w:pos="851"/>
        </w:tabs>
        <w:rPr>
          <w:rFonts w:ascii="Marianne" w:hAnsi="Marianne" w:cs="Arial"/>
          <w:i/>
          <w:sz w:val="18"/>
          <w:szCs w:val="18"/>
        </w:rPr>
      </w:pPr>
      <w:r>
        <w:rPr>
          <w:rFonts w:ascii="Marianne" w:hAnsi="Marianne" w:cs="Arial"/>
          <w:i/>
          <w:sz w:val="18"/>
          <w:szCs w:val="18"/>
        </w:rPr>
        <w:t>(Cocher la case correspondante.)</w:t>
      </w:r>
    </w:p>
    <w:p>
      <w:pPr>
        <w:tabs>
          <w:tab w:val="left" w:pos="851"/>
        </w:tabs>
        <w:spacing w:before="240"/>
        <w:rPr>
          <w:rFonts w:ascii="Marianne" w:hAnsi="Marianne" w:cs="Arial"/>
        </w:rPr>
      </w:pPr>
      <w:r>
        <w:rPr>
          <w:rFonts w:ascii="Marianne" w:hAnsi="Marianne" w:cs="Arial"/>
        </w:rPr>
        <w:t xml:space="preserve">L’avance est traitée dans les conditions prévues au CCAP. </w:t>
      </w:r>
    </w:p>
    <w:p>
      <w:pPr>
        <w:spacing w:before="240"/>
        <w:rPr>
          <w:rFonts w:ascii="Marianne" w:hAnsi="Marianne" w:cs="Arial"/>
          <w:b/>
          <w:color w:val="0070C0"/>
          <w:sz w:val="22"/>
          <w:szCs w:val="22"/>
        </w:rPr>
      </w:pPr>
      <w:r>
        <w:rPr>
          <w:rFonts w:ascii="Marianne" w:hAnsi="Marianne" w:cs="Arial"/>
          <w:b/>
          <w:color w:val="0070C0"/>
          <w:sz w:val="22"/>
          <w:szCs w:val="22"/>
        </w:rPr>
        <w:t>II.6 - Durée d’exécution du marché public</w:t>
      </w:r>
    </w:p>
    <w:p>
      <w:pPr>
        <w:spacing w:before="240" w:after="120"/>
        <w:rPr>
          <w:rFonts w:ascii="Marianne" w:hAnsi="Marianne" w:cs="Arial"/>
        </w:rPr>
      </w:pPr>
      <w:r>
        <w:rPr>
          <w:rFonts w:ascii="Marianne" w:hAnsi="Marianne" w:cs="Arial"/>
        </w:rPr>
        <w:t>La durée d’exécution du présent marché est indiquée dans le CCAP.</w:t>
      </w:r>
    </w:p>
    <w:p>
      <w:pPr>
        <w:tabs>
          <w:tab w:val="left" w:pos="-142"/>
          <w:tab w:val="left" w:pos="851"/>
          <w:tab w:val="left" w:pos="4111"/>
        </w:tabs>
        <w:spacing w:before="240" w:after="240"/>
        <w:jc w:val="both"/>
        <w:rPr>
          <w:rFonts w:ascii="Marianne" w:hAnsi="Marianne" w:cs="Arial"/>
          <w:b/>
          <w:color w:val="C00000"/>
          <w:sz w:val="24"/>
          <w:szCs w:val="22"/>
        </w:rPr>
      </w:pPr>
    </w:p>
    <w:p>
      <w:pPr>
        <w:tabs>
          <w:tab w:val="left" w:pos="-142"/>
          <w:tab w:val="left" w:pos="851"/>
          <w:tab w:val="left" w:pos="4111"/>
        </w:tabs>
        <w:spacing w:before="240" w:after="240"/>
        <w:jc w:val="both"/>
        <w:rPr>
          <w:rFonts w:ascii="Marianne" w:hAnsi="Marianne" w:cs="Arial"/>
          <w:b/>
          <w:color w:val="C00000"/>
          <w:sz w:val="24"/>
          <w:szCs w:val="22"/>
        </w:rPr>
      </w:pPr>
      <w:r>
        <w:rPr>
          <w:rFonts w:ascii="Marianne" w:hAnsi="Marianne" w:cs="Arial"/>
          <w:b/>
          <w:color w:val="C00000"/>
          <w:sz w:val="24"/>
          <w:szCs w:val="22"/>
        </w:rPr>
        <w:t>III Signature</w:t>
      </w:r>
    </w:p>
    <w:p>
      <w:pPr>
        <w:spacing w:before="240"/>
        <w:jc w:val="both"/>
        <w:rPr>
          <w:rFonts w:ascii="Marianne" w:hAnsi="Marianne" w:cs="Arial"/>
        </w:rPr>
      </w:pPr>
      <w:r>
        <w:rPr>
          <w:rFonts w:ascii="Marianne" w:hAnsi="Marianne" w:cs="Arial"/>
          <w:b/>
          <w:color w:val="0070C0"/>
          <w:sz w:val="22"/>
          <w:szCs w:val="22"/>
        </w:rPr>
        <w:t>III.1 Signature du marché public par le titulaire individuel ou, en cas groupement, le mandataire dûment habilité ou chaque membre du groupement</w:t>
      </w:r>
    </w:p>
    <w:p>
      <w:pPr>
        <w:tabs>
          <w:tab w:val="left" w:pos="851"/>
        </w:tabs>
        <w:spacing w:before="240" w:after="240"/>
        <w:jc w:val="both"/>
        <w:rPr>
          <w:rFonts w:ascii="Marianne" w:hAnsi="Marianne" w:cs="Arial"/>
          <w:b/>
          <w:sz w:val="22"/>
          <w:szCs w:val="22"/>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marché public par le titulaire individuel</w:t>
      </w:r>
    </w:p>
    <w:tbl>
      <w:tblPr>
        <w:tblW w:w="9107" w:type="dxa"/>
        <w:tblInd w:w="-40" w:type="dxa"/>
        <w:tblLayout w:type="fixed"/>
        <w:tblLook w:val="0000" w:firstRow="0" w:lastRow="0" w:firstColumn="0" w:lastColumn="0" w:noHBand="0" w:noVBand="0"/>
      </w:tblPr>
      <w:tblGrid>
        <w:gridCol w:w="4004"/>
        <w:gridCol w:w="2977"/>
        <w:gridCol w:w="2126"/>
      </w:tblGrid>
      <w:tr>
        <w:tc>
          <w:tcPr>
            <w:tcW w:w="4004"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4004"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rPr>
      </w:pPr>
      <w:r>
        <w:rPr>
          <w:rFonts w:ascii="Marianne" w:hAnsi="Marianne" w:cs="Arial"/>
          <w:sz w:val="18"/>
          <w:szCs w:val="18"/>
        </w:rPr>
        <w:t>(*) Le signataire doit avoir le pouvoir d’engager la personne qu’il représente.</w:t>
      </w:r>
    </w:p>
    <w:p>
      <w:pPr>
        <w:tabs>
          <w:tab w:val="left" w:pos="851"/>
        </w:tabs>
        <w:spacing w:before="240" w:after="240"/>
        <w:jc w:val="both"/>
        <w:rPr>
          <w:rFonts w:ascii="Marianne" w:hAnsi="Marianne"/>
        </w:rPr>
      </w:pPr>
    </w:p>
    <w:p>
      <w:pPr>
        <w:tabs>
          <w:tab w:val="left" w:pos="851"/>
        </w:tabs>
        <w:spacing w:before="240" w:after="240"/>
        <w:jc w:val="both"/>
        <w:rPr>
          <w:rFonts w:ascii="Marianne" w:hAnsi="Marianne"/>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marché public en cas de groupement</w:t>
      </w:r>
    </w:p>
    <w:p>
      <w:pPr>
        <w:tabs>
          <w:tab w:val="left" w:pos="851"/>
        </w:tabs>
        <w:spacing w:after="240"/>
        <w:jc w:val="both"/>
        <w:rPr>
          <w:rFonts w:ascii="Marianne" w:hAnsi="Marianne" w:cs="Arial"/>
          <w:sz w:val="22"/>
          <w:szCs w:val="22"/>
        </w:rPr>
      </w:pPr>
      <w:r>
        <w:rPr>
          <w:rFonts w:ascii="Marianne" w:hAnsi="Marianne" w:cs="Arial"/>
          <w:sz w:val="22"/>
          <w:szCs w:val="22"/>
        </w:rPr>
        <w:t xml:space="preserve">Les membres du groupement d’opérateurs économiques désignent le mandataire suivant </w:t>
      </w:r>
      <w:r>
        <w:rPr>
          <w:rFonts w:ascii="Marianne" w:hAnsi="Marianne" w:cs="Arial"/>
          <w:i/>
          <w:sz w:val="22"/>
          <w:szCs w:val="22"/>
        </w:rPr>
        <w:t>(</w:t>
      </w:r>
      <w:hyperlink r:id="rId11" w:history="1">
        <w:r>
          <w:rPr>
            <w:rStyle w:val="Lienhypertexte"/>
            <w:rFonts w:ascii="Marianne" w:hAnsi="Marianne" w:cs="Arial"/>
            <w:i/>
            <w:color w:val="auto"/>
            <w:sz w:val="22"/>
            <w:szCs w:val="22"/>
            <w:u w:val="none"/>
          </w:rPr>
          <w:t>article R. 2142-23</w:t>
        </w:r>
      </w:hyperlink>
      <w:r>
        <w:rPr>
          <w:rFonts w:ascii="Marianne" w:hAnsi="Marianne" w:cs="Arial"/>
          <w:i/>
          <w:sz w:val="22"/>
          <w:szCs w:val="22"/>
        </w:rPr>
        <w:t xml:space="preserve"> ou </w:t>
      </w:r>
      <w:hyperlink r:id="rId12" w:history="1">
        <w:r>
          <w:rPr>
            <w:rStyle w:val="Lienhypertexte"/>
            <w:rFonts w:ascii="Marianne" w:hAnsi="Marianne" w:cs="Arial"/>
            <w:i/>
            <w:color w:val="auto"/>
            <w:sz w:val="22"/>
            <w:szCs w:val="22"/>
            <w:u w:val="none"/>
          </w:rPr>
          <w:t>article R. 2342-12</w:t>
        </w:r>
      </w:hyperlink>
      <w:r>
        <w:rPr>
          <w:rFonts w:ascii="Marianne" w:hAnsi="Marianne" w:cs="Arial"/>
          <w:i/>
          <w:sz w:val="22"/>
          <w:szCs w:val="22"/>
        </w:rPr>
        <w:t xml:space="preserve"> du code de la commande publique) </w:t>
      </w:r>
      <w:r>
        <w:rPr>
          <w:rFonts w:ascii="Marianne" w:hAnsi="Marianne" w:cs="Arial"/>
          <w:sz w:val="22"/>
          <w:szCs w:val="22"/>
        </w:rPr>
        <w:t>:</w:t>
      </w:r>
    </w:p>
    <w:p>
      <w:pPr>
        <w:tabs>
          <w:tab w:val="left" w:pos="851"/>
        </w:tabs>
        <w:jc w:val="center"/>
        <w:rPr>
          <w:rFonts w:ascii="Marianne" w:hAnsi="Marianne" w:cs="Arial"/>
          <w:i/>
          <w:u w:val="single"/>
        </w:rPr>
      </w:pPr>
      <w:r>
        <w:rPr>
          <w:rFonts w:ascii="Marianne" w:hAnsi="Marianne" w:cs="Arial"/>
          <w:i/>
          <w:u w:val="single"/>
        </w:rPr>
        <w:t>[Indiquer le nom commercial et la dénomination sociale du mandataire]</w:t>
      </w:r>
    </w:p>
    <w:p>
      <w:pPr>
        <w:tabs>
          <w:tab w:val="left" w:pos="851"/>
        </w:tabs>
        <w:jc w:val="center"/>
        <w:rPr>
          <w:rFonts w:ascii="Marianne" w:hAnsi="Marianne" w:cs="Arial"/>
          <w:u w:val="single"/>
        </w:rPr>
      </w:pPr>
      <w:r>
        <w:rPr>
          <w:rFonts w:ascii="Marianne" w:hAnsi="Marianne" w:cs="Arial"/>
          <w:highlight w:val="yellow"/>
          <w:u w:val="single"/>
        </w:rPr>
        <w:t>……………………………………………………………………………………..</w:t>
      </w:r>
    </w:p>
    <w:p>
      <w:pPr>
        <w:tabs>
          <w:tab w:val="left" w:pos="284"/>
        </w:tabs>
        <w:spacing w:before="240"/>
        <w:rPr>
          <w:rFonts w:ascii="Marianne" w:hAnsi="Marianne" w:cs="Arial"/>
          <w:i/>
          <w:sz w:val="18"/>
          <w:szCs w:val="18"/>
        </w:rPr>
      </w:pPr>
      <w:r>
        <w:rPr>
          <w:rFonts w:ascii="Marianne" w:hAnsi="Marianne"/>
        </w:rPr>
        <w:lastRenderedPageBreak/>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Les membres du groupement ont donné mandat au mandataire, qui signe le présent acte d’engagement :</w:t>
      </w:r>
    </w:p>
    <w:p>
      <w:pPr>
        <w:tabs>
          <w:tab w:val="left" w:pos="851"/>
        </w:tabs>
        <w:rPr>
          <w:rFonts w:ascii="Marianne" w:hAnsi="Marianne" w:cs="Arial"/>
          <w:i/>
          <w:sz w:val="18"/>
          <w:szCs w:val="18"/>
        </w:rPr>
      </w:pPr>
      <w:r>
        <w:rPr>
          <w:rFonts w:ascii="Marianne" w:hAnsi="Marianne" w:cs="Arial"/>
          <w:i/>
          <w:sz w:val="18"/>
          <w:szCs w:val="18"/>
        </w:rPr>
        <w:t>(Cocher la case correspondante.)</w:t>
      </w:r>
    </w:p>
    <w:p>
      <w:pPr>
        <w:pStyle w:val="Paragraphedeliste"/>
        <w:tabs>
          <w:tab w:val="left" w:pos="1276"/>
        </w:tabs>
        <w:spacing w:before="240"/>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pour</w:t>
      </w:r>
      <w:proofErr w:type="gramEnd"/>
      <w:r>
        <w:rPr>
          <w:rFonts w:ascii="Marianne" w:hAnsi="Marianne" w:cs="Arial"/>
        </w:rPr>
        <w:t xml:space="preserve"> signer le présent acte d’engagement en leur nom et pour leur compte, pour les représenter vis-à-vis de l’acheteur et pour coordonner l’ensemble des prestations ;</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pStyle w:val="Paragraphedeliste"/>
        <w:tabs>
          <w:tab w:val="left" w:pos="1276"/>
        </w:tabs>
        <w:spacing w:before="240"/>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pour</w:t>
      </w:r>
      <w:proofErr w:type="gramEnd"/>
      <w:r>
        <w:rPr>
          <w:rFonts w:ascii="Marianne" w:hAnsi="Marianne" w:cs="Arial"/>
        </w:rPr>
        <w:t xml:space="preserve"> signer, en leur nom et pour leur compte, les modifications ultérieures du marché public ;</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pStyle w:val="Paragraphedeliste"/>
        <w:tabs>
          <w:tab w:val="left" w:pos="1276"/>
        </w:tabs>
        <w:spacing w:before="24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pour</w:t>
      </w:r>
      <w:proofErr w:type="gramEnd"/>
      <w:r>
        <w:rPr>
          <w:rFonts w:ascii="Marianne" w:hAnsi="Marianne" w:cs="Arial"/>
        </w:rPr>
        <w:t xml:space="preserve"> engager le groupement conformément au mandat donné au mandataire dans les conditions définies par les pouvoirs joints en annexe.</w:t>
      </w:r>
    </w:p>
    <w:p>
      <w:pPr>
        <w:tabs>
          <w:tab w:val="left" w:pos="851"/>
        </w:tabs>
        <w:ind w:left="85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tabs>
          <w:tab w:val="left" w:pos="284"/>
        </w:tabs>
        <w:spacing w:before="240"/>
        <w:rPr>
          <w:rFonts w:ascii="Marianne" w:hAnsi="Marianne" w:cs="Arial"/>
          <w:i/>
          <w:sz w:val="18"/>
          <w:szCs w:val="18"/>
        </w:rPr>
      </w:pP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Les membres du groupement, qui signent le présent acte d’engagement :</w:t>
      </w:r>
    </w:p>
    <w:p>
      <w:pPr>
        <w:tabs>
          <w:tab w:val="left" w:pos="851"/>
        </w:tabs>
        <w:rPr>
          <w:rFonts w:ascii="Marianne" w:hAnsi="Marianne" w:cs="Arial"/>
          <w:i/>
          <w:sz w:val="18"/>
          <w:szCs w:val="18"/>
        </w:rPr>
      </w:pPr>
      <w:r>
        <w:rPr>
          <w:rFonts w:ascii="Marianne" w:hAnsi="Marianne" w:cs="Arial"/>
          <w:i/>
          <w:sz w:val="18"/>
          <w:szCs w:val="18"/>
        </w:rPr>
        <w:t>(Cocher la case correspondante.)</w:t>
      </w:r>
    </w:p>
    <w:p>
      <w:pPr>
        <w:tabs>
          <w:tab w:val="left" w:pos="1276"/>
        </w:tabs>
        <w:spacing w:before="240"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proofErr w:type="gramStart"/>
      <w:r>
        <w:rPr>
          <w:rFonts w:ascii="Marianne" w:hAnsi="Marianne" w:cs="Arial"/>
        </w:rPr>
        <w:t>donnent</w:t>
      </w:r>
      <w:proofErr w:type="gramEnd"/>
      <w:r>
        <w:rPr>
          <w:rFonts w:ascii="Marianne" w:hAnsi="Marianne" w:cs="Arial"/>
        </w:rPr>
        <w:t xml:space="preserve"> mandat au mandataire, qui l’accepte, pour les représenter vis-à-vis de l’acheteur et pour coordonner l’ensemble des prestations ;</w:t>
      </w:r>
    </w:p>
    <w:p>
      <w:pPr>
        <w:tabs>
          <w:tab w:val="left" w:pos="1276"/>
        </w:tabs>
        <w:spacing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qui l’accepte, pour signer, en leur nom et pour leur compte, les modifications ultérieures du marché public ;</w:t>
      </w:r>
    </w:p>
    <w:p>
      <w:pPr>
        <w:tabs>
          <w:tab w:val="left" w:pos="1276"/>
        </w:tabs>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dans les conditions définies ci-dessous :</w:t>
      </w:r>
    </w:p>
    <w:p>
      <w:pPr>
        <w:tabs>
          <w:tab w:val="left" w:pos="851"/>
        </w:tabs>
        <w:spacing w:after="240"/>
        <w:ind w:left="709"/>
        <w:jc w:val="both"/>
        <w:rPr>
          <w:rFonts w:ascii="Marianne" w:hAnsi="Marianne" w:cs="Arial"/>
          <w:i/>
        </w:rPr>
      </w:pPr>
      <w:r>
        <w:rPr>
          <w:rFonts w:ascii="Marianne" w:hAnsi="Marianne" w:cs="Arial"/>
          <w:i/>
        </w:rPr>
        <w:t>(Donner des précisions sur l’étendue du mandat)</w:t>
      </w:r>
    </w:p>
    <w:tbl>
      <w:tblPr>
        <w:tblW w:w="9220" w:type="dxa"/>
        <w:tblInd w:w="-153" w:type="dxa"/>
        <w:tblLayout w:type="fixed"/>
        <w:tblLook w:val="0000" w:firstRow="0" w:lastRow="0" w:firstColumn="0" w:lastColumn="0" w:noHBand="0" w:noVBand="0"/>
      </w:tblPr>
      <w:tblGrid>
        <w:gridCol w:w="3692"/>
        <w:gridCol w:w="2977"/>
        <w:gridCol w:w="2551"/>
      </w:tblGrid>
      <w:tr>
        <w:trPr>
          <w:tblHeader/>
        </w:trPr>
        <w:tc>
          <w:tcPr>
            <w:tcW w:w="3692"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3692"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top w:val="single" w:sz="4" w:space="0" w:color="000000"/>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auto"/>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sz w:val="18"/>
          <w:szCs w:val="18"/>
        </w:rPr>
      </w:pPr>
      <w:r>
        <w:rPr>
          <w:rFonts w:ascii="Marianne" w:hAnsi="Marianne" w:cs="Arial"/>
          <w:sz w:val="18"/>
          <w:szCs w:val="18"/>
        </w:rPr>
        <w:t>*Chaque signataire doit avoir le pouvoir d’engager la personne qu’il représente.</w:t>
      </w:r>
    </w:p>
    <w:p>
      <w:pPr>
        <w:pStyle w:val="Titre1"/>
        <w:tabs>
          <w:tab w:val="left" w:pos="567"/>
          <w:tab w:val="left" w:pos="851"/>
        </w:tabs>
        <w:spacing w:after="240"/>
        <w:jc w:val="both"/>
        <w:rPr>
          <w:rFonts w:ascii="Marianne" w:hAnsi="Marianne" w:cs="Arial"/>
          <w:b/>
          <w:bCs/>
          <w:iCs/>
          <w:color w:val="auto"/>
          <w:sz w:val="22"/>
          <w:szCs w:val="22"/>
          <w:u w:val="single"/>
        </w:rPr>
      </w:pPr>
      <w:r>
        <w:rPr>
          <w:rFonts w:ascii="Marianne" w:hAnsi="Marianne" w:cs="Arial"/>
          <w:b/>
          <w:color w:val="C00000"/>
          <w:sz w:val="24"/>
          <w:szCs w:val="22"/>
        </w:rPr>
        <w:t>IV. Identification et signature de l’acheteur.</w:t>
      </w:r>
    </w:p>
    <w:p>
      <w:pPr>
        <w:pStyle w:val="Titre1"/>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Désignation de l’acheteur</w:t>
      </w:r>
    </w:p>
    <w:p>
      <w:pPr>
        <w:rPr>
          <w:rFonts w:ascii="Marianne" w:hAnsi="Marianne"/>
        </w:rPr>
      </w:pPr>
      <w:r>
        <w:rPr>
          <w:rFonts w:ascii="Marianne" w:hAnsi="Marianne"/>
        </w:rPr>
        <w:t>Ministère de l’Économie, des Finances et de la Souveraineté industrielle et numérique</w:t>
      </w:r>
    </w:p>
    <w:p>
      <w:pPr>
        <w:rPr>
          <w:rFonts w:ascii="Marianne" w:hAnsi="Marianne"/>
        </w:rPr>
      </w:pPr>
      <w:r>
        <w:rPr>
          <w:rFonts w:ascii="Marianne" w:hAnsi="Marianne"/>
        </w:rPr>
        <w:lastRenderedPageBreak/>
        <w:t xml:space="preserve">Secrétariat général </w:t>
      </w:r>
    </w:p>
    <w:p>
      <w:pPr>
        <w:rPr>
          <w:rFonts w:ascii="Marianne" w:hAnsi="Marianne"/>
        </w:rPr>
      </w:pPr>
      <w:r>
        <w:rPr>
          <w:rFonts w:ascii="Marianne" w:hAnsi="Marianne"/>
        </w:rPr>
        <w:t>Service de l’immobilier et de l’environnement professionnel</w:t>
      </w:r>
    </w:p>
    <w:p>
      <w:pPr>
        <w:rPr>
          <w:rFonts w:ascii="Marianne" w:hAnsi="Marianne"/>
        </w:rPr>
      </w:pPr>
      <w:r>
        <w:rPr>
          <w:rFonts w:ascii="Marianne" w:hAnsi="Marianne"/>
        </w:rPr>
        <w:t>Sous-direction de l'immobilier</w:t>
      </w:r>
    </w:p>
    <w:p>
      <w:pPr>
        <w:rPr>
          <w:rFonts w:ascii="Marianne" w:hAnsi="Marianne"/>
        </w:rPr>
      </w:pPr>
      <w:r>
        <w:rPr>
          <w:rFonts w:ascii="Marianne" w:hAnsi="Marianne"/>
        </w:rPr>
        <w:t>Bureau Immobilier et maîtrise d’ouvrage</w:t>
      </w:r>
    </w:p>
    <w:p>
      <w:pPr>
        <w:pStyle w:val="Paragraphedeliste"/>
        <w:numPr>
          <w:ilvl w:val="0"/>
          <w:numId w:val="3"/>
        </w:numPr>
        <w:tabs>
          <w:tab w:val="left" w:pos="851"/>
        </w:tabs>
        <w:spacing w:before="240"/>
        <w:jc w:val="both"/>
        <w:rPr>
          <w:rFonts w:ascii="Marianne" w:hAnsi="Marianne" w:cs="Arial"/>
          <w:i/>
          <w:sz w:val="18"/>
          <w:szCs w:val="18"/>
        </w:rPr>
      </w:pPr>
      <w:r>
        <w:rPr>
          <w:rFonts w:ascii="Marianne" w:hAnsi="Marianne" w:cs="Arial"/>
          <w:b/>
          <w:sz w:val="22"/>
          <w:u w:val="single"/>
        </w:rPr>
        <w:t>Personne habilitée à donner les renseignements prévus</w:t>
      </w:r>
      <w:r>
        <w:rPr>
          <w:rFonts w:ascii="Marianne" w:hAnsi="Marianne" w:cs="Arial"/>
          <w:b/>
          <w:sz w:val="22"/>
        </w:rPr>
        <w:t xml:space="preserve"> </w:t>
      </w:r>
      <w:r>
        <w:rPr>
          <w:rFonts w:ascii="Marianne" w:hAnsi="Marianne" w:cs="Arial"/>
        </w:rPr>
        <w:t>à l’</w:t>
      </w:r>
      <w:hyperlink r:id="rId13" w:history="1">
        <w:r>
          <w:rPr>
            <w:rStyle w:val="Lienhypertexte"/>
            <w:rFonts w:ascii="Marianne" w:hAnsi="Marianne" w:cs="Arial"/>
            <w:color w:val="auto"/>
            <w:u w:val="none"/>
          </w:rPr>
          <w:t>article R. 2191-59</w:t>
        </w:r>
      </w:hyperlink>
      <w:r>
        <w:rPr>
          <w:rFonts w:ascii="Marianne" w:hAnsi="Marianne" w:cs="Arial"/>
        </w:rPr>
        <w:t xml:space="preserve"> du code de la commande publique</w:t>
      </w:r>
      <w:r>
        <w:rPr>
          <w:rFonts w:ascii="Marianne" w:hAnsi="Marianne" w:cs="Arial"/>
          <w:sz w:val="18"/>
        </w:rPr>
        <w:t>, auque</w:t>
      </w:r>
      <w:r>
        <w:rPr>
          <w:rFonts w:ascii="Marianne" w:hAnsi="Marianne" w:cs="Arial"/>
        </w:rPr>
        <w:t>l renvoie l’</w:t>
      </w:r>
      <w:hyperlink r:id="rId14" w:history="1">
        <w:r>
          <w:rPr>
            <w:rStyle w:val="Lienhypertexte"/>
            <w:rFonts w:ascii="Marianne" w:hAnsi="Marianne" w:cs="Arial"/>
            <w:color w:val="auto"/>
            <w:u w:val="none"/>
          </w:rPr>
          <w:t>article R. 2391-28</w:t>
        </w:r>
      </w:hyperlink>
      <w:r>
        <w:rPr>
          <w:rFonts w:ascii="Marianne" w:hAnsi="Marianne" w:cs="Arial"/>
        </w:rPr>
        <w:t xml:space="preserve"> du même code (nantissements ou cessions de créances)</w:t>
      </w:r>
    </w:p>
    <w:p>
      <w:pPr>
        <w:tabs>
          <w:tab w:val="left" w:pos="851"/>
        </w:tabs>
        <w:jc w:val="both"/>
        <w:rPr>
          <w:rFonts w:ascii="Marianne" w:hAnsi="Marianne" w:cs="Arial"/>
          <w:i/>
          <w:sz w:val="18"/>
          <w:szCs w:val="18"/>
        </w:rPr>
      </w:pPr>
      <w:r>
        <w:rPr>
          <w:rFonts w:ascii="Marianne" w:hAnsi="Marianne" w:cs="Arial"/>
          <w:i/>
          <w:sz w:val="18"/>
          <w:szCs w:val="18"/>
        </w:rPr>
        <w:t>(Indiquer l’identité de la personne, ses adresses postale et électronique, ses numéros de téléphone et de télécopie.)</w:t>
      </w:r>
    </w:p>
    <w:p>
      <w:pPr>
        <w:tabs>
          <w:tab w:val="left" w:pos="851"/>
        </w:tabs>
        <w:jc w:val="both"/>
        <w:rPr>
          <w:rFonts w:ascii="Marianne" w:hAnsi="Marianne" w:cs="Arial"/>
        </w:rPr>
      </w:pPr>
      <w:r>
        <w:rPr>
          <w:rFonts w:ascii="Marianne" w:hAnsi="Marianne" w:cs="Arial"/>
          <w:highlight w:val="yellow"/>
        </w:rPr>
        <w:t>………………………………………………………………………….</w:t>
      </w:r>
    </w:p>
    <w:p>
      <w:pPr>
        <w:pStyle w:val="Paragraphedeliste"/>
        <w:numPr>
          <w:ilvl w:val="0"/>
          <w:numId w:val="3"/>
        </w:numPr>
        <w:tabs>
          <w:tab w:val="left" w:pos="720"/>
          <w:tab w:val="left" w:pos="851"/>
        </w:tabs>
        <w:spacing w:before="240"/>
        <w:jc w:val="both"/>
        <w:rPr>
          <w:rFonts w:ascii="Marianne" w:hAnsi="Marianne" w:cs="Arial"/>
          <w:b/>
          <w:i/>
          <w:iCs/>
          <w:szCs w:val="18"/>
        </w:rPr>
      </w:pPr>
      <w:r>
        <w:rPr>
          <w:rFonts w:ascii="Marianne" w:hAnsi="Marianne" w:cs="Arial"/>
          <w:b/>
          <w:sz w:val="22"/>
        </w:rPr>
        <w:t>Désignation, adresse, numéro de téléphone du comptable assignataire</w:t>
      </w:r>
    </w:p>
    <w:p>
      <w:pPr>
        <w:tabs>
          <w:tab w:val="left" w:pos="720"/>
          <w:tab w:val="left" w:pos="851"/>
        </w:tabs>
        <w:jc w:val="both"/>
        <w:rPr>
          <w:rFonts w:ascii="Marianne" w:hAnsi="Marianne" w:cs="Arial"/>
        </w:rPr>
      </w:pPr>
      <w:r>
        <w:rPr>
          <w:rFonts w:ascii="Marianne" w:hAnsi="Marianne" w:cs="Arial"/>
          <w:i/>
          <w:iCs/>
          <w:sz w:val="18"/>
          <w:szCs w:val="18"/>
        </w:rPr>
        <w:t>(Joindre une annexe récapitulative en cas de pluralité de comptables.)</w:t>
      </w:r>
    </w:p>
    <w:p>
      <w:pPr>
        <w:tabs>
          <w:tab w:val="left" w:pos="851"/>
        </w:tabs>
        <w:spacing w:after="240"/>
        <w:jc w:val="both"/>
        <w:rPr>
          <w:rFonts w:ascii="Marianne" w:hAnsi="Marianne" w:cs="Arial"/>
        </w:rPr>
      </w:pPr>
      <w:r>
        <w:rPr>
          <w:rFonts w:ascii="Marianne" w:hAnsi="Marianne" w:cs="Arial"/>
          <w:highlight w:val="yellow"/>
        </w:rPr>
        <w:t>………………………………………………………………………….</w:t>
      </w:r>
    </w:p>
    <w:p>
      <w:pPr>
        <w:tabs>
          <w:tab w:val="left" w:pos="851"/>
          <w:tab w:val="left" w:pos="3402"/>
          <w:tab w:val="left" w:pos="6237"/>
          <w:tab w:val="left" w:pos="9072"/>
        </w:tabs>
        <w:jc w:val="both"/>
        <w:rPr>
          <w:rFonts w:ascii="Marianne" w:hAnsi="Marianne" w:cs="Arial"/>
          <w:i/>
          <w:sz w:val="18"/>
          <w:szCs w:val="18"/>
        </w:rPr>
      </w:pPr>
      <w:r>
        <w:rPr>
          <w:rFonts w:ascii="Marianne" w:hAnsi="Marianne" w:cs="Arial"/>
          <w:b/>
          <w:caps/>
        </w:rPr>
        <w:t>P</w:t>
      </w:r>
      <w:r>
        <w:rPr>
          <w:rFonts w:ascii="Marianne" w:hAnsi="Marianne" w:cs="Arial"/>
          <w:b/>
        </w:rPr>
        <w:t>our l</w:t>
      </w:r>
      <w:r>
        <w:rPr>
          <w:rFonts w:ascii="Marianne" w:hAnsi="Marianne" w:cs="Arial"/>
          <w:b/>
          <w:caps/>
        </w:rPr>
        <w:t>’É</w:t>
      </w:r>
      <w:r>
        <w:rPr>
          <w:rFonts w:ascii="Marianne" w:hAnsi="Marianne" w:cs="Arial"/>
          <w:b/>
        </w:rPr>
        <w:t>tat et ses établissements :</w:t>
      </w:r>
    </w:p>
    <w:p>
      <w:pPr>
        <w:tabs>
          <w:tab w:val="left" w:pos="851"/>
          <w:tab w:val="left" w:pos="3402"/>
          <w:tab w:val="left" w:pos="6237"/>
          <w:tab w:val="left" w:pos="9072"/>
        </w:tabs>
        <w:jc w:val="both"/>
        <w:rPr>
          <w:rFonts w:ascii="Marianne" w:hAnsi="Marianne" w:cs="Arial"/>
        </w:rPr>
      </w:pPr>
      <w:r>
        <w:rPr>
          <w:rFonts w:ascii="Marianne" w:hAnsi="Marianne" w:cs="Arial"/>
          <w:i/>
          <w:sz w:val="18"/>
          <w:szCs w:val="18"/>
        </w:rPr>
        <w:t>(Visa ou avis de l’autorité chargée du contrôle financier.)</w:t>
      </w:r>
    </w:p>
    <w:p>
      <w:pPr>
        <w:tabs>
          <w:tab w:val="left" w:pos="851"/>
        </w:tabs>
        <w:jc w:val="both"/>
        <w:rPr>
          <w:rFonts w:ascii="Marianne" w:hAnsi="Marianne" w:cs="Arial"/>
        </w:rPr>
      </w:pPr>
      <w:r>
        <w:rPr>
          <w:rFonts w:ascii="Marianne" w:hAnsi="Marianne" w:cs="Arial"/>
          <w:highlight w:val="yellow"/>
        </w:rPr>
        <w:t>………………………………………………………………………….</w:t>
      </w:r>
    </w:p>
    <w:p>
      <w:pPr>
        <w:tabs>
          <w:tab w:val="left" w:pos="851"/>
          <w:tab w:val="left" w:pos="5245"/>
          <w:tab w:val="left" w:pos="7371"/>
          <w:tab w:val="left" w:pos="7655"/>
        </w:tabs>
        <w:spacing w:before="240" w:after="240"/>
        <w:jc w:val="both"/>
        <w:rPr>
          <w:rFonts w:ascii="Marianne" w:hAnsi="Marianne" w:cs="Arial"/>
        </w:rPr>
      </w:pPr>
      <w:r>
        <w:rPr>
          <w:rFonts w:ascii="Marianne" w:hAnsi="Marianne" w:cs="Arial"/>
        </w:rPr>
        <w:tab/>
      </w:r>
    </w:p>
    <w:p>
      <w:pPr>
        <w:tabs>
          <w:tab w:val="left" w:pos="851"/>
          <w:tab w:val="left" w:pos="5245"/>
          <w:tab w:val="left" w:pos="7371"/>
          <w:tab w:val="left" w:pos="7655"/>
        </w:tabs>
        <w:spacing w:before="240" w:after="240"/>
        <w:jc w:val="both"/>
        <w:rPr>
          <w:rFonts w:ascii="Marianne" w:hAnsi="Marianne" w:cs="Arial"/>
        </w:rPr>
      </w:pPr>
      <w:r>
        <w:rPr>
          <w:rFonts w:ascii="Marianne" w:hAnsi="Marianne" w:cs="Arial"/>
        </w:rPr>
        <w:tab/>
        <w:t xml:space="preserve">A : </w:t>
      </w:r>
      <w:r>
        <w:rPr>
          <w:rFonts w:ascii="Marianne" w:hAnsi="Marianne" w:cs="Arial"/>
          <w:highlight w:val="yellow"/>
        </w:rPr>
        <w:t>…………………</w:t>
      </w:r>
      <w:proofErr w:type="gramStart"/>
      <w:r>
        <w:rPr>
          <w:rFonts w:ascii="Marianne" w:hAnsi="Marianne" w:cs="Arial"/>
          <w:highlight w:val="yellow"/>
        </w:rPr>
        <w:t>…</w:t>
      </w:r>
      <w:r>
        <w:rPr>
          <w:rFonts w:ascii="Marianne" w:hAnsi="Marianne" w:cs="Arial"/>
        </w:rPr>
        <w:t xml:space="preserve"> ,</w:t>
      </w:r>
      <w:proofErr w:type="gramEnd"/>
      <w:r>
        <w:rPr>
          <w:rFonts w:ascii="Marianne" w:hAnsi="Marianne" w:cs="Arial"/>
        </w:rPr>
        <w:t xml:space="preserve"> le </w:t>
      </w:r>
      <w:r>
        <w:rPr>
          <w:rFonts w:ascii="Marianne" w:hAnsi="Marianne" w:cs="Arial"/>
          <w:highlight w:val="yellow"/>
        </w:rPr>
        <w:t>…………………</w:t>
      </w:r>
    </w:p>
    <w:p>
      <w:pPr>
        <w:tabs>
          <w:tab w:val="left" w:pos="851"/>
        </w:tabs>
        <w:ind w:left="6804"/>
        <w:jc w:val="both"/>
        <w:rPr>
          <w:rFonts w:ascii="Marianne" w:hAnsi="Marianne" w:cs="Arial"/>
          <w:i/>
          <w:sz w:val="18"/>
          <w:szCs w:val="18"/>
        </w:rPr>
      </w:pPr>
      <w:r>
        <w:rPr>
          <w:rFonts w:ascii="Marianne" w:hAnsi="Marianne" w:cs="Arial"/>
        </w:rPr>
        <w:t>Signature</w:t>
      </w:r>
    </w:p>
    <w:p>
      <w:pPr>
        <w:tabs>
          <w:tab w:val="left" w:pos="851"/>
        </w:tabs>
        <w:ind w:left="4820"/>
        <w:jc w:val="center"/>
        <w:rPr>
          <w:rFonts w:ascii="Marianne" w:hAnsi="Marianne" w:cs="Arial"/>
        </w:rPr>
      </w:pPr>
      <w:r>
        <w:rPr>
          <w:rFonts w:ascii="Marianne" w:hAnsi="Marianne" w:cs="Arial"/>
          <w:i/>
          <w:sz w:val="18"/>
          <w:szCs w:val="18"/>
        </w:rPr>
        <w:t>(</w:t>
      </w:r>
      <w:proofErr w:type="gramStart"/>
      <w:r>
        <w:rPr>
          <w:rFonts w:ascii="Marianne" w:hAnsi="Marianne" w:cs="Arial"/>
          <w:i/>
          <w:sz w:val="18"/>
          <w:szCs w:val="18"/>
        </w:rPr>
        <w:t>représentant</w:t>
      </w:r>
      <w:proofErr w:type="gramEnd"/>
      <w:r>
        <w:rPr>
          <w:rFonts w:ascii="Marianne" w:hAnsi="Marianne" w:cs="Arial"/>
          <w:i/>
          <w:sz w:val="18"/>
          <w:szCs w:val="18"/>
        </w:rPr>
        <w:t xml:space="preserve"> de l’acheteur habilité à signer le marché public)</w:t>
      </w:r>
      <w:r>
        <w:rPr>
          <w:rFonts w:ascii="Marianne" w:hAnsi="Marianne" w:cs="Arial"/>
        </w:rPr>
        <w:t xml:space="preserve"> </w:t>
      </w:r>
    </w:p>
    <w:p>
      <w:pPr>
        <w:tabs>
          <w:tab w:val="left" w:pos="851"/>
        </w:tabs>
        <w:ind w:left="4820"/>
        <w:jc w:val="center"/>
        <w:rPr>
          <w:rFonts w:ascii="Marianne" w:hAnsi="Marianne" w:cs="Arial"/>
        </w:rPr>
      </w:pPr>
    </w:p>
    <w:p>
      <w:pPr>
        <w:tabs>
          <w:tab w:val="left" w:pos="851"/>
        </w:tabs>
        <w:ind w:left="4820"/>
        <w:jc w:val="center"/>
        <w:rPr>
          <w:rFonts w:ascii="Marianne" w:hAnsi="Marianne" w:cs="Arial"/>
        </w:rPr>
      </w:pPr>
    </w:p>
    <w:p>
      <w:pPr>
        <w:tabs>
          <w:tab w:val="left" w:pos="851"/>
        </w:tabs>
        <w:ind w:left="4820"/>
        <w:jc w:val="center"/>
        <w:rPr>
          <w:rFonts w:ascii="Marianne" w:hAnsi="Marianne" w:cs="Arial"/>
        </w:rPr>
        <w:sectPr>
          <w:footerReference w:type="default" r:id="rId15"/>
          <w:headerReference w:type="first" r:id="rId16"/>
          <w:footerReference w:type="first" r:id="rId17"/>
          <w:pgSz w:w="11906" w:h="16838"/>
          <w:pgMar w:top="1417" w:right="1417" w:bottom="1417" w:left="1417" w:header="709" w:footer="454" w:gutter="0"/>
          <w:cols w:space="708"/>
          <w:titlePg/>
          <w:docGrid w:linePitch="360"/>
        </w:sectPr>
      </w:pPr>
    </w:p>
    <w:p>
      <w:pPr>
        <w:spacing w:line="240" w:lineRule="exact"/>
        <w:ind w:left="851" w:right="50" w:hanging="283"/>
        <w:rPr>
          <w:rFonts w:ascii="Marianne" w:hAnsi="Marianne" w:cs="Arial"/>
          <w:b/>
          <w:u w:val="single"/>
        </w:rPr>
      </w:pPr>
      <w:r>
        <w:rPr>
          <w:rFonts w:ascii="Marianne" w:hAnsi="Marianne" w:cs="Arial"/>
          <w:b/>
          <w:sz w:val="24"/>
          <w:szCs w:val="24"/>
        </w:rPr>
        <w:lastRenderedPageBreak/>
        <w:t xml:space="preserve">ANNEXE FINANCIERE 1 FORFAITAIRE </w:t>
      </w:r>
    </w:p>
    <w:p>
      <w:pPr>
        <w:spacing w:before="240" w:after="240" w:line="240" w:lineRule="exact"/>
        <w:ind w:left="851" w:right="50" w:hanging="283"/>
        <w:rPr>
          <w:rFonts w:ascii="Marianne" w:hAnsi="Marianne" w:cs="Arial"/>
          <w:b/>
          <w:caps/>
          <w:color w:val="000000"/>
          <w:u w:val="single"/>
        </w:rPr>
      </w:pPr>
      <w:r>
        <w:rPr>
          <w:rFonts w:ascii="Marianne" w:hAnsi="Marianne" w:cs="Arial"/>
          <w:b/>
          <w:caps/>
          <w:color w:val="000000"/>
          <w:u w:val="single"/>
        </w:rPr>
        <w:t>REPARTITION DU FORFAIT INITIAL DE REMUNERATION, le cas échéant ENTRE LES MEMBRES DU GROUPEMENT</w:t>
      </w:r>
    </w:p>
    <w:tbl>
      <w:tblPr>
        <w:tblW w:w="5444" w:type="pct"/>
        <w:jc w:val="center"/>
        <w:tblCellMar>
          <w:left w:w="70" w:type="dxa"/>
          <w:right w:w="70" w:type="dxa"/>
        </w:tblCellMar>
        <w:tblLook w:val="0000" w:firstRow="0" w:lastRow="0" w:firstColumn="0" w:lastColumn="0" w:noHBand="0" w:noVBand="0"/>
      </w:tblPr>
      <w:tblGrid>
        <w:gridCol w:w="2767"/>
        <w:gridCol w:w="504"/>
        <w:gridCol w:w="1482"/>
        <w:gridCol w:w="1797"/>
        <w:gridCol w:w="1111"/>
        <w:gridCol w:w="1111"/>
        <w:gridCol w:w="947"/>
        <w:gridCol w:w="947"/>
        <w:gridCol w:w="877"/>
        <w:gridCol w:w="877"/>
        <w:gridCol w:w="877"/>
        <w:gridCol w:w="877"/>
        <w:gridCol w:w="1039"/>
      </w:tblGrid>
      <w:tr>
        <w:trPr>
          <w:cantSplit/>
          <w:tblHeader/>
          <w:jc w:val="center"/>
        </w:trPr>
        <w:tc>
          <w:tcPr>
            <w:tcW w:w="910"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pPr>
              <w:spacing w:line="240" w:lineRule="exact"/>
              <w:ind w:left="142" w:right="50"/>
              <w:jc w:val="center"/>
              <w:rPr>
                <w:rFonts w:ascii="Marianne" w:hAnsi="Marianne" w:cs="Arial"/>
                <w:b/>
                <w:color w:val="000000"/>
              </w:rPr>
            </w:pPr>
            <w:r>
              <w:rPr>
                <w:rFonts w:ascii="Marianne" w:hAnsi="Marianne" w:cs="Arial"/>
                <w:b/>
                <w:color w:val="000000"/>
              </w:rPr>
              <w:t>ELEMENTS DE</w:t>
            </w:r>
          </w:p>
          <w:p>
            <w:pPr>
              <w:spacing w:before="120" w:after="120" w:line="240" w:lineRule="exact"/>
              <w:ind w:left="142" w:right="50"/>
              <w:jc w:val="center"/>
              <w:rPr>
                <w:rFonts w:ascii="Marianne" w:hAnsi="Marianne" w:cs="Arial"/>
                <w:b/>
                <w:color w:val="000000"/>
              </w:rPr>
            </w:pPr>
            <w:r>
              <w:rPr>
                <w:rFonts w:ascii="Marianne" w:hAnsi="Marianne" w:cs="Arial"/>
                <w:b/>
                <w:color w:val="000000"/>
                <w:sz w:val="18"/>
                <w:szCs w:val="18"/>
              </w:rPr>
              <w:t xml:space="preserve">MISSION </w:t>
            </w:r>
          </w:p>
        </w:tc>
        <w:tc>
          <w:tcPr>
            <w:tcW w:w="166" w:type="pct"/>
            <w:tcBorders>
              <w:top w:val="double" w:sz="4" w:space="0" w:color="auto"/>
              <w:left w:val="double" w:sz="4" w:space="0" w:color="auto"/>
              <w:right w:val="double" w:sz="4" w:space="0" w:color="auto"/>
            </w:tcBorders>
            <w:shd w:val="clear" w:color="auto" w:fill="BFBFBF" w:themeFill="background1" w:themeFillShade="BF"/>
          </w:tcPr>
          <w:p>
            <w:pPr>
              <w:spacing w:before="120" w:line="240" w:lineRule="exact"/>
              <w:ind w:left="142" w:right="50"/>
              <w:jc w:val="center"/>
              <w:rPr>
                <w:rFonts w:ascii="Marianne" w:hAnsi="Marianne" w:cs="Arial"/>
                <w:b/>
                <w:color w:val="000000"/>
              </w:rPr>
            </w:pPr>
          </w:p>
        </w:tc>
        <w:tc>
          <w:tcPr>
            <w:tcW w:w="487"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pPr>
              <w:spacing w:before="120" w:line="240" w:lineRule="exact"/>
              <w:ind w:left="142" w:right="50"/>
              <w:jc w:val="center"/>
              <w:rPr>
                <w:rFonts w:ascii="Marianne" w:hAnsi="Marianne" w:cs="Arial"/>
                <w:b/>
                <w:color w:val="000000"/>
              </w:rPr>
            </w:pPr>
            <w:r>
              <w:rPr>
                <w:rFonts w:ascii="Marianne" w:hAnsi="Marianne" w:cs="Arial"/>
                <w:b/>
                <w:color w:val="000000"/>
              </w:rPr>
              <w:t>Délai d’exécution</w:t>
            </w:r>
          </w:p>
          <w:p>
            <w:pPr>
              <w:spacing w:before="120" w:line="240" w:lineRule="exact"/>
              <w:ind w:left="142" w:right="50"/>
              <w:jc w:val="center"/>
              <w:rPr>
                <w:rFonts w:ascii="Marianne" w:hAnsi="Marianne" w:cs="Arial"/>
                <w:b/>
                <w:color w:val="000000"/>
              </w:rPr>
            </w:pPr>
            <w:r>
              <w:rPr>
                <w:rFonts w:ascii="Marianne" w:hAnsi="Marianne" w:cs="Arial"/>
                <w:b/>
                <w:color w:val="000000"/>
              </w:rPr>
              <w:t>De chaque élément de mission</w:t>
            </w:r>
          </w:p>
          <w:p>
            <w:pPr>
              <w:spacing w:before="120" w:after="120" w:line="240" w:lineRule="exact"/>
              <w:ind w:right="214"/>
              <w:jc w:val="center"/>
              <w:rPr>
                <w:rFonts w:ascii="Marianne" w:hAnsi="Marianne" w:cs="Arial"/>
                <w:b/>
                <w:color w:val="000000"/>
                <w:sz w:val="16"/>
                <w:szCs w:val="16"/>
              </w:rPr>
            </w:pPr>
            <w:r>
              <w:rPr>
                <w:rFonts w:ascii="Marianne" w:hAnsi="Marianne" w:cs="Arial"/>
                <w:b/>
                <w:color w:val="000000"/>
              </w:rPr>
              <w:t>(</w:t>
            </w:r>
            <w:proofErr w:type="gramStart"/>
            <w:r>
              <w:rPr>
                <w:rFonts w:ascii="Marianne" w:hAnsi="Marianne" w:cs="Arial"/>
                <w:b/>
                <w:color w:val="000000"/>
              </w:rPr>
              <w:t>semaines</w:t>
            </w:r>
            <w:proofErr w:type="gramEnd"/>
            <w:r>
              <w:rPr>
                <w:rFonts w:ascii="Marianne" w:hAnsi="Marianne" w:cs="Arial"/>
                <w:b/>
                <w:color w:val="000000"/>
              </w:rPr>
              <w:t>)</w:t>
            </w:r>
          </w:p>
        </w:tc>
        <w:tc>
          <w:tcPr>
            <w:tcW w:w="591"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pPr>
              <w:spacing w:line="240" w:lineRule="exact"/>
              <w:ind w:left="142" w:right="50"/>
              <w:jc w:val="center"/>
              <w:rPr>
                <w:rFonts w:ascii="Marianne" w:hAnsi="Marianne" w:cs="Arial"/>
                <w:i/>
                <w:color w:val="000000"/>
                <w:sz w:val="16"/>
                <w:szCs w:val="16"/>
              </w:rPr>
            </w:pPr>
            <w:r>
              <w:rPr>
                <w:rFonts w:ascii="Marianne" w:hAnsi="Marianne" w:cs="Arial"/>
                <w:b/>
                <w:color w:val="000000"/>
              </w:rPr>
              <w:t>Point de départ du délai</w:t>
            </w:r>
          </w:p>
        </w:tc>
        <w:tc>
          <w:tcPr>
            <w:tcW w:w="2846" w:type="pct"/>
            <w:gridSpan w:val="9"/>
            <w:tcBorders>
              <w:top w:val="double" w:sz="4" w:space="0" w:color="auto"/>
              <w:left w:val="double" w:sz="4" w:space="0" w:color="auto"/>
              <w:bottom w:val="single" w:sz="6" w:space="0" w:color="auto"/>
              <w:right w:val="double" w:sz="4" w:space="0" w:color="auto"/>
            </w:tcBorders>
            <w:shd w:val="clear" w:color="auto" w:fill="BFBFBF" w:themeFill="background1" w:themeFillShade="BF"/>
            <w:vAlign w:val="center"/>
          </w:tcPr>
          <w:p>
            <w:pPr>
              <w:spacing w:line="240" w:lineRule="exact"/>
              <w:ind w:left="142" w:right="50"/>
              <w:jc w:val="center"/>
              <w:rPr>
                <w:rFonts w:ascii="Marianne" w:hAnsi="Marianne" w:cs="Arial"/>
                <w:b/>
                <w:color w:val="000000"/>
              </w:rPr>
            </w:pPr>
            <w:r>
              <w:rPr>
                <w:rFonts w:ascii="Marianne" w:hAnsi="Marianne" w:cs="Arial"/>
                <w:b/>
                <w:color w:val="000000"/>
              </w:rPr>
              <w:t>REPARTITION DU FORFAIT</w:t>
            </w:r>
          </w:p>
          <w:p>
            <w:pPr>
              <w:shd w:val="clear" w:color="auto" w:fill="BFBFBF" w:themeFill="background1" w:themeFillShade="BF"/>
              <w:spacing w:line="240" w:lineRule="exact"/>
              <w:ind w:left="142" w:right="50"/>
              <w:jc w:val="center"/>
              <w:rPr>
                <w:rFonts w:ascii="Marianne" w:hAnsi="Marianne" w:cs="Arial"/>
                <w:b/>
                <w:color w:val="000000"/>
              </w:rPr>
            </w:pPr>
            <w:r>
              <w:rPr>
                <w:rFonts w:ascii="Marianne" w:hAnsi="Marianne" w:cs="Arial"/>
                <w:b/>
                <w:color w:val="000000"/>
              </w:rPr>
              <w:t>DE CHAQUE ELEMENT DE MISSION</w:t>
            </w:r>
          </w:p>
          <w:p>
            <w:pPr>
              <w:spacing w:line="240" w:lineRule="exact"/>
              <w:ind w:left="142" w:right="50"/>
              <w:rPr>
                <w:rFonts w:ascii="Marianne" w:hAnsi="Marianne" w:cs="Arial"/>
                <w:b/>
                <w:color w:val="000000"/>
              </w:rPr>
            </w:pPr>
          </w:p>
        </w:tc>
      </w:tr>
      <w:tr>
        <w:trPr>
          <w:cantSplit/>
          <w:trHeight w:val="902"/>
          <w:tblHeader/>
          <w:jc w:val="center"/>
        </w:trPr>
        <w:tc>
          <w:tcPr>
            <w:tcW w:w="910" w:type="pct"/>
            <w:vMerge/>
            <w:tcBorders>
              <w:left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ascii="Marianne" w:hAnsi="Marianne" w:cs="Arial"/>
                <w:b/>
                <w:color w:val="000000"/>
                <w:sz w:val="18"/>
                <w:szCs w:val="18"/>
              </w:rPr>
            </w:pPr>
          </w:p>
        </w:tc>
        <w:tc>
          <w:tcPr>
            <w:tcW w:w="166" w:type="pct"/>
            <w:tcBorders>
              <w:left w:val="double" w:sz="4" w:space="0" w:color="auto"/>
              <w:right w:val="double" w:sz="4" w:space="0" w:color="auto"/>
            </w:tcBorders>
            <w:shd w:val="clear" w:color="auto" w:fill="D9D9D9" w:themeFill="background1" w:themeFillShade="D9"/>
          </w:tcPr>
          <w:p>
            <w:pPr>
              <w:spacing w:before="120" w:after="120" w:line="240" w:lineRule="exact"/>
              <w:ind w:right="214"/>
              <w:jc w:val="center"/>
              <w:rPr>
                <w:rFonts w:ascii="Marianne" w:hAnsi="Marianne" w:cs="Arial"/>
                <w:b/>
                <w:color w:val="000000"/>
                <w:sz w:val="18"/>
                <w:szCs w:val="18"/>
              </w:rPr>
            </w:pPr>
          </w:p>
        </w:tc>
        <w:tc>
          <w:tcPr>
            <w:tcW w:w="487" w:type="pct"/>
            <w:vMerge/>
            <w:tcBorders>
              <w:left w:val="double" w:sz="4" w:space="0" w:color="auto"/>
              <w:right w:val="double" w:sz="4" w:space="0" w:color="auto"/>
            </w:tcBorders>
            <w:shd w:val="clear" w:color="auto" w:fill="D9D9D9" w:themeFill="background1" w:themeFillShade="D9"/>
          </w:tcPr>
          <w:p>
            <w:pPr>
              <w:spacing w:before="120" w:after="120" w:line="240" w:lineRule="exact"/>
              <w:ind w:right="214"/>
              <w:jc w:val="center"/>
              <w:rPr>
                <w:rFonts w:ascii="Marianne" w:hAnsi="Marianne" w:cs="Arial"/>
                <w:b/>
                <w:color w:val="000000"/>
                <w:sz w:val="18"/>
                <w:szCs w:val="18"/>
              </w:rPr>
            </w:pPr>
          </w:p>
        </w:tc>
        <w:tc>
          <w:tcPr>
            <w:tcW w:w="591" w:type="pct"/>
            <w:vMerge/>
            <w:tcBorders>
              <w:left w:val="double" w:sz="4" w:space="0" w:color="auto"/>
              <w:right w:val="double" w:sz="4" w:space="0" w:color="auto"/>
            </w:tcBorders>
            <w:shd w:val="clear" w:color="auto" w:fill="D9D9D9" w:themeFill="background1" w:themeFillShade="D9"/>
          </w:tcPr>
          <w:p>
            <w:pPr>
              <w:spacing w:before="120" w:after="120" w:line="240" w:lineRule="exact"/>
              <w:ind w:right="214"/>
              <w:jc w:val="center"/>
              <w:rPr>
                <w:rFonts w:ascii="Marianne" w:hAnsi="Marianne" w:cs="Arial"/>
                <w:b/>
                <w:color w:val="000000"/>
                <w:sz w:val="18"/>
                <w:szCs w:val="18"/>
              </w:rPr>
            </w:pPr>
          </w:p>
        </w:tc>
        <w:tc>
          <w:tcPr>
            <w:tcW w:w="730"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right="214"/>
              <w:jc w:val="center"/>
              <w:rPr>
                <w:rFonts w:ascii="Marianne" w:hAnsi="Marianne" w:cs="Arial"/>
                <w:b/>
                <w:color w:val="000000"/>
                <w:sz w:val="18"/>
                <w:szCs w:val="18"/>
              </w:rPr>
            </w:pPr>
            <w:r>
              <w:rPr>
                <w:rFonts w:ascii="Marianne" w:hAnsi="Marianne" w:cs="Arial"/>
                <w:b/>
                <w:color w:val="000000"/>
                <w:sz w:val="18"/>
                <w:szCs w:val="18"/>
              </w:rPr>
              <w:t>1</w:t>
            </w:r>
            <w:r>
              <w:rPr>
                <w:rFonts w:ascii="Marianne" w:hAnsi="Marianne" w:cs="Arial"/>
                <w:b/>
                <w:color w:val="000000"/>
                <w:sz w:val="18"/>
                <w:szCs w:val="18"/>
                <w:vertAlign w:val="superscript"/>
              </w:rPr>
              <w:t>er</w:t>
            </w:r>
            <w:r>
              <w:rPr>
                <w:rFonts w:ascii="Marianne" w:hAnsi="Marianne" w:cs="Arial"/>
                <w:b/>
                <w:color w:val="000000"/>
                <w:sz w:val="18"/>
                <w:szCs w:val="18"/>
              </w:rPr>
              <w:t xml:space="preserve"> contractant</w:t>
            </w:r>
            <w:r>
              <w:rPr>
                <w:rFonts w:ascii="Marianne" w:hAnsi="Marianne" w:cs="Arial"/>
                <w:b/>
                <w:color w:val="000000"/>
                <w:sz w:val="18"/>
                <w:szCs w:val="18"/>
              </w:rPr>
              <w:br/>
            </w:r>
          </w:p>
        </w:tc>
        <w:tc>
          <w:tcPr>
            <w:tcW w:w="622"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right="50"/>
              <w:jc w:val="center"/>
              <w:rPr>
                <w:rFonts w:ascii="Marianne" w:hAnsi="Marianne" w:cs="Arial"/>
                <w:b/>
                <w:color w:val="000000"/>
                <w:sz w:val="18"/>
                <w:szCs w:val="18"/>
              </w:rPr>
            </w:pPr>
            <w:r>
              <w:rPr>
                <w:rFonts w:ascii="Marianne" w:hAnsi="Marianne" w:cs="Arial"/>
                <w:b/>
                <w:color w:val="000000"/>
                <w:sz w:val="18"/>
                <w:szCs w:val="18"/>
              </w:rPr>
              <w:t>2</w:t>
            </w:r>
            <w:r>
              <w:rPr>
                <w:rFonts w:ascii="Marianne" w:hAnsi="Marianne" w:cs="Arial"/>
                <w:b/>
                <w:color w:val="000000"/>
                <w:sz w:val="18"/>
                <w:szCs w:val="18"/>
                <w:vertAlign w:val="superscript"/>
              </w:rPr>
              <w:t>ème</w:t>
            </w:r>
            <w:r>
              <w:rPr>
                <w:rFonts w:ascii="Marianne" w:hAnsi="Marianne" w:cs="Arial"/>
                <w:b/>
                <w:color w:val="000000"/>
                <w:sz w:val="18"/>
                <w:szCs w:val="18"/>
              </w:rPr>
              <w:t xml:space="preserve"> contractant</w:t>
            </w:r>
            <w:r>
              <w:rPr>
                <w:rFonts w:ascii="Marianne" w:hAnsi="Marianne" w:cs="Arial"/>
                <w:b/>
                <w:color w:val="000000"/>
                <w:sz w:val="18"/>
                <w:szCs w:val="18"/>
              </w:rPr>
              <w:br/>
            </w:r>
          </w:p>
        </w:tc>
        <w:tc>
          <w:tcPr>
            <w:tcW w:w="576"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left="-70" w:right="50"/>
              <w:jc w:val="center"/>
              <w:rPr>
                <w:rFonts w:ascii="Marianne" w:hAnsi="Marianne" w:cs="Arial"/>
                <w:b/>
                <w:color w:val="000000"/>
                <w:sz w:val="18"/>
                <w:szCs w:val="18"/>
              </w:rPr>
            </w:pPr>
            <w:r>
              <w:rPr>
                <w:rFonts w:ascii="Marianne" w:hAnsi="Marianne" w:cs="Arial"/>
                <w:b/>
                <w:color w:val="000000"/>
                <w:sz w:val="18"/>
                <w:szCs w:val="18"/>
              </w:rPr>
              <w:t>3</w:t>
            </w:r>
            <w:r>
              <w:rPr>
                <w:rFonts w:ascii="Marianne" w:hAnsi="Marianne" w:cs="Arial"/>
                <w:b/>
                <w:color w:val="000000"/>
                <w:sz w:val="18"/>
                <w:szCs w:val="18"/>
                <w:vertAlign w:val="superscript"/>
              </w:rPr>
              <w:t>ème</w:t>
            </w:r>
            <w:r>
              <w:rPr>
                <w:rFonts w:ascii="Marianne" w:hAnsi="Marianne" w:cs="Arial"/>
                <w:b/>
                <w:color w:val="000000"/>
                <w:sz w:val="18"/>
                <w:szCs w:val="18"/>
              </w:rPr>
              <w:t xml:space="preserve"> contractant</w:t>
            </w:r>
            <w:r>
              <w:rPr>
                <w:rFonts w:ascii="Marianne" w:hAnsi="Marianne" w:cs="Arial"/>
                <w:b/>
                <w:color w:val="000000"/>
                <w:sz w:val="18"/>
                <w:szCs w:val="18"/>
              </w:rPr>
              <w:br/>
            </w:r>
          </w:p>
        </w:tc>
        <w:tc>
          <w:tcPr>
            <w:tcW w:w="576" w:type="pct"/>
            <w:gridSpan w:val="2"/>
            <w:tcBorders>
              <w:top w:val="double" w:sz="4" w:space="0" w:color="auto"/>
              <w:left w:val="double" w:sz="4" w:space="0" w:color="auto"/>
              <w:bottom w:val="single" w:sz="4" w:space="0" w:color="auto"/>
              <w:right w:val="single" w:sz="4" w:space="0" w:color="auto"/>
            </w:tcBorders>
            <w:shd w:val="clear" w:color="auto" w:fill="D9D9D9" w:themeFill="background1" w:themeFillShade="D9"/>
            <w:vAlign w:val="center"/>
          </w:tcPr>
          <w:p>
            <w:pPr>
              <w:spacing w:before="120" w:after="120" w:line="240" w:lineRule="exact"/>
              <w:ind w:left="-70" w:right="50"/>
              <w:jc w:val="center"/>
              <w:rPr>
                <w:rFonts w:ascii="Marianne" w:hAnsi="Marianne" w:cs="Arial"/>
                <w:b/>
                <w:color w:val="000000"/>
                <w:sz w:val="18"/>
                <w:szCs w:val="18"/>
              </w:rPr>
            </w:pPr>
            <w:r>
              <w:rPr>
                <w:rFonts w:ascii="Marianne" w:hAnsi="Marianne" w:cs="Arial"/>
                <w:b/>
                <w:color w:val="000000"/>
                <w:sz w:val="18"/>
                <w:szCs w:val="18"/>
              </w:rPr>
              <w:t>4</w:t>
            </w:r>
            <w:r>
              <w:rPr>
                <w:rFonts w:ascii="Marianne" w:hAnsi="Marianne" w:cs="Arial"/>
                <w:b/>
                <w:color w:val="000000"/>
                <w:sz w:val="18"/>
                <w:szCs w:val="18"/>
                <w:vertAlign w:val="superscript"/>
              </w:rPr>
              <w:t>ème</w:t>
            </w:r>
            <w:r>
              <w:rPr>
                <w:rFonts w:ascii="Marianne" w:hAnsi="Marianne" w:cs="Arial"/>
                <w:b/>
                <w:color w:val="000000"/>
                <w:sz w:val="18"/>
                <w:szCs w:val="18"/>
              </w:rPr>
              <w:t xml:space="preserve"> contractant</w:t>
            </w:r>
            <w:r>
              <w:rPr>
                <w:rFonts w:ascii="Marianne" w:hAnsi="Marianne" w:cs="Arial"/>
                <w:b/>
                <w:color w:val="000000"/>
                <w:sz w:val="18"/>
                <w:szCs w:val="18"/>
              </w:rPr>
              <w:br/>
            </w:r>
          </w:p>
        </w:tc>
        <w:tc>
          <w:tcPr>
            <w:tcW w:w="340" w:type="pct"/>
            <w:tcBorders>
              <w:top w:val="double" w:sz="4" w:space="0" w:color="auto"/>
              <w:left w:val="single" w:sz="4" w:space="0" w:color="auto"/>
              <w:right w:val="double" w:sz="4" w:space="0" w:color="auto"/>
            </w:tcBorders>
            <w:shd w:val="clear" w:color="auto" w:fill="BFBFBF" w:themeFill="background1" w:themeFillShade="BF"/>
            <w:vAlign w:val="center"/>
          </w:tcPr>
          <w:p>
            <w:pPr>
              <w:spacing w:before="120" w:after="120" w:line="240" w:lineRule="exact"/>
              <w:ind w:left="142" w:right="50"/>
              <w:jc w:val="center"/>
              <w:rPr>
                <w:rFonts w:ascii="Marianne" w:hAnsi="Marianne" w:cs="Arial"/>
                <w:b/>
                <w:color w:val="000000"/>
                <w:sz w:val="18"/>
                <w:szCs w:val="18"/>
              </w:rPr>
            </w:pPr>
            <w:r>
              <w:rPr>
                <w:rFonts w:ascii="Marianne" w:hAnsi="Marianne" w:cs="Arial"/>
                <w:b/>
                <w:color w:val="000000"/>
                <w:sz w:val="18"/>
                <w:szCs w:val="18"/>
              </w:rPr>
              <w:t>Total HT/TTC</w:t>
            </w:r>
          </w:p>
        </w:tc>
      </w:tr>
      <w:tr>
        <w:trPr>
          <w:cantSplit/>
          <w:trHeight w:val="688"/>
          <w:jc w:val="center"/>
        </w:trPr>
        <w:tc>
          <w:tcPr>
            <w:tcW w:w="910" w:type="pct"/>
            <w:vMerge/>
            <w:tcBorders>
              <w:left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ascii="Marianne" w:hAnsi="Marianne" w:cs="Arial"/>
                <w:b/>
                <w:color w:val="000000"/>
                <w:sz w:val="18"/>
                <w:szCs w:val="18"/>
              </w:rPr>
            </w:pPr>
          </w:p>
        </w:tc>
        <w:tc>
          <w:tcPr>
            <w:tcW w:w="166" w:type="pct"/>
            <w:tcBorders>
              <w:left w:val="double" w:sz="4" w:space="0" w:color="auto"/>
              <w:bottom w:val="single" w:sz="4" w:space="0" w:color="auto"/>
              <w:right w:val="double" w:sz="4" w:space="0" w:color="auto"/>
            </w:tcBorders>
            <w:shd w:val="clear" w:color="auto" w:fill="F2F2F2" w:themeFill="background1" w:themeFillShade="F2"/>
          </w:tcPr>
          <w:p>
            <w:pPr>
              <w:spacing w:before="120" w:after="120" w:line="240" w:lineRule="exact"/>
              <w:ind w:right="214"/>
              <w:jc w:val="center"/>
              <w:rPr>
                <w:rFonts w:ascii="Marianne" w:hAnsi="Marianne" w:cs="Arial"/>
                <w:b/>
                <w:color w:val="000000"/>
                <w:sz w:val="18"/>
                <w:szCs w:val="18"/>
              </w:rPr>
            </w:pPr>
            <w:r>
              <w:rPr>
                <w:rFonts w:ascii="Marianne" w:hAnsi="Marianne" w:cs="Arial"/>
                <w:b/>
                <w:color w:val="000000"/>
                <w:sz w:val="18"/>
                <w:szCs w:val="18"/>
              </w:rPr>
              <w:t>%</w:t>
            </w:r>
          </w:p>
        </w:tc>
        <w:tc>
          <w:tcPr>
            <w:tcW w:w="487" w:type="pct"/>
            <w:vMerge/>
            <w:tcBorders>
              <w:left w:val="double" w:sz="4" w:space="0" w:color="auto"/>
              <w:bottom w:val="single" w:sz="4" w:space="0" w:color="auto"/>
              <w:right w:val="double" w:sz="4" w:space="0" w:color="auto"/>
            </w:tcBorders>
            <w:shd w:val="clear" w:color="auto" w:fill="F2F2F2" w:themeFill="background1" w:themeFillShade="F2"/>
          </w:tcPr>
          <w:p>
            <w:pPr>
              <w:spacing w:before="120" w:after="120" w:line="240" w:lineRule="exact"/>
              <w:ind w:right="214"/>
              <w:jc w:val="center"/>
              <w:rPr>
                <w:rFonts w:ascii="Marianne" w:hAnsi="Marianne" w:cs="Arial"/>
                <w:b/>
                <w:color w:val="000000"/>
                <w:sz w:val="18"/>
                <w:szCs w:val="18"/>
              </w:rPr>
            </w:pPr>
          </w:p>
        </w:tc>
        <w:tc>
          <w:tcPr>
            <w:tcW w:w="591" w:type="pct"/>
            <w:vMerge/>
            <w:tcBorders>
              <w:left w:val="double" w:sz="4" w:space="0" w:color="auto"/>
              <w:bottom w:val="double" w:sz="4" w:space="0" w:color="auto"/>
              <w:right w:val="double" w:sz="4" w:space="0" w:color="auto"/>
            </w:tcBorders>
            <w:shd w:val="clear" w:color="auto" w:fill="F2F2F2" w:themeFill="background1" w:themeFillShade="F2"/>
          </w:tcPr>
          <w:p>
            <w:pPr>
              <w:spacing w:before="120" w:after="120" w:line="240" w:lineRule="exact"/>
              <w:ind w:right="214"/>
              <w:jc w:val="center"/>
              <w:rPr>
                <w:rFonts w:ascii="Marianne" w:hAnsi="Marianne" w:cs="Arial"/>
                <w:b/>
                <w:color w:val="000000"/>
                <w:sz w:val="18"/>
                <w:szCs w:val="18"/>
              </w:rPr>
            </w:pPr>
          </w:p>
        </w:tc>
        <w:tc>
          <w:tcPr>
            <w:tcW w:w="365"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214"/>
              <w:jc w:val="center"/>
              <w:rPr>
                <w:rFonts w:ascii="Marianne" w:hAnsi="Marianne" w:cs="Arial"/>
                <w:b/>
                <w:color w:val="000000"/>
                <w:sz w:val="18"/>
                <w:szCs w:val="18"/>
              </w:rPr>
            </w:pPr>
            <w:proofErr w:type="gramStart"/>
            <w:r>
              <w:rPr>
                <w:rFonts w:ascii="Marianne" w:hAnsi="Marianne" w:cs="Arial"/>
                <w:b/>
                <w:color w:val="000000"/>
                <w:sz w:val="18"/>
                <w:szCs w:val="18"/>
              </w:rPr>
              <w:t>montant</w:t>
            </w:r>
            <w:proofErr w:type="gramEnd"/>
            <w:r>
              <w:rPr>
                <w:rFonts w:ascii="Marianne" w:hAnsi="Marianne" w:cs="Arial"/>
                <w:b/>
                <w:color w:val="000000"/>
                <w:sz w:val="18"/>
                <w:szCs w:val="18"/>
              </w:rPr>
              <w:t xml:space="preserve"> HT</w:t>
            </w:r>
          </w:p>
        </w:tc>
        <w:tc>
          <w:tcPr>
            <w:tcW w:w="365"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214"/>
              <w:jc w:val="center"/>
              <w:rPr>
                <w:rFonts w:ascii="Marianne" w:hAnsi="Marianne" w:cs="Arial"/>
                <w:b/>
                <w:color w:val="000000"/>
                <w:sz w:val="18"/>
                <w:szCs w:val="18"/>
              </w:rPr>
            </w:pPr>
            <w:proofErr w:type="gramStart"/>
            <w:r>
              <w:rPr>
                <w:rFonts w:ascii="Marianne" w:hAnsi="Marianne" w:cs="Arial"/>
                <w:b/>
                <w:color w:val="000000"/>
                <w:sz w:val="18"/>
                <w:szCs w:val="18"/>
              </w:rPr>
              <w:t>montant</w:t>
            </w:r>
            <w:proofErr w:type="gramEnd"/>
            <w:r>
              <w:rPr>
                <w:rFonts w:ascii="Marianne" w:hAnsi="Marianne" w:cs="Arial"/>
                <w:b/>
                <w:color w:val="000000"/>
                <w:sz w:val="18"/>
                <w:szCs w:val="18"/>
              </w:rPr>
              <w:t xml:space="preserve"> TTC</w:t>
            </w:r>
          </w:p>
        </w:tc>
        <w:tc>
          <w:tcPr>
            <w:tcW w:w="311"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50"/>
              <w:jc w:val="center"/>
              <w:rPr>
                <w:rFonts w:ascii="Marianne" w:hAnsi="Marianne" w:cs="Arial"/>
                <w:b/>
                <w:color w:val="000000"/>
                <w:sz w:val="18"/>
                <w:szCs w:val="18"/>
              </w:rPr>
            </w:pPr>
            <w:proofErr w:type="gramStart"/>
            <w:r>
              <w:rPr>
                <w:rFonts w:ascii="Marianne" w:hAnsi="Marianne" w:cs="Arial"/>
                <w:b/>
                <w:color w:val="000000"/>
                <w:sz w:val="18"/>
                <w:szCs w:val="18"/>
              </w:rPr>
              <w:t>montant</w:t>
            </w:r>
            <w:proofErr w:type="gramEnd"/>
            <w:r>
              <w:rPr>
                <w:rFonts w:ascii="Marianne" w:hAnsi="Marianne" w:cs="Arial"/>
                <w:b/>
                <w:color w:val="000000"/>
                <w:sz w:val="18"/>
                <w:szCs w:val="18"/>
              </w:rPr>
              <w:t xml:space="preserve"> HT</w:t>
            </w:r>
          </w:p>
        </w:tc>
        <w:tc>
          <w:tcPr>
            <w:tcW w:w="311"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50"/>
              <w:jc w:val="center"/>
              <w:rPr>
                <w:rFonts w:ascii="Marianne" w:hAnsi="Marianne" w:cs="Arial"/>
                <w:b/>
                <w:color w:val="000000"/>
                <w:sz w:val="18"/>
                <w:szCs w:val="18"/>
              </w:rPr>
            </w:pPr>
            <w:proofErr w:type="gramStart"/>
            <w:r>
              <w:rPr>
                <w:rFonts w:ascii="Marianne" w:hAnsi="Marianne" w:cs="Arial"/>
                <w:b/>
                <w:color w:val="000000"/>
                <w:sz w:val="18"/>
                <w:szCs w:val="18"/>
              </w:rPr>
              <w:t>montant</w:t>
            </w:r>
            <w:proofErr w:type="gramEnd"/>
            <w:r>
              <w:rPr>
                <w:rFonts w:ascii="Marianne" w:hAnsi="Marianne" w:cs="Arial"/>
                <w:b/>
                <w:color w:val="000000"/>
                <w:sz w:val="18"/>
                <w:szCs w:val="18"/>
              </w:rPr>
              <w:t xml:space="preserve"> TTC</w:t>
            </w:r>
          </w:p>
        </w:tc>
        <w:tc>
          <w:tcPr>
            <w:tcW w:w="288" w:type="pct"/>
            <w:tcBorders>
              <w:top w:val="sing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ascii="Marianne" w:hAnsi="Marianne" w:cs="Arial"/>
                <w:b/>
                <w:color w:val="000000"/>
                <w:sz w:val="18"/>
                <w:szCs w:val="18"/>
              </w:rPr>
            </w:pPr>
            <w:proofErr w:type="gramStart"/>
            <w:r>
              <w:rPr>
                <w:rFonts w:ascii="Marianne" w:hAnsi="Marianne" w:cs="Arial"/>
                <w:b/>
                <w:color w:val="000000"/>
                <w:sz w:val="18"/>
                <w:szCs w:val="18"/>
              </w:rPr>
              <w:t>montant</w:t>
            </w:r>
            <w:proofErr w:type="gramEnd"/>
            <w:r>
              <w:rPr>
                <w:rFonts w:ascii="Marianne" w:hAnsi="Marianne" w:cs="Arial"/>
                <w:b/>
                <w:color w:val="000000"/>
                <w:sz w:val="18"/>
                <w:szCs w:val="18"/>
              </w:rPr>
              <w:t xml:space="preserve"> HT</w:t>
            </w:r>
          </w:p>
        </w:tc>
        <w:tc>
          <w:tcPr>
            <w:tcW w:w="288" w:type="pct"/>
            <w:tcBorders>
              <w:top w:val="sing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ascii="Marianne" w:hAnsi="Marianne" w:cs="Arial"/>
                <w:b/>
                <w:color w:val="000000"/>
                <w:sz w:val="18"/>
                <w:szCs w:val="18"/>
              </w:rPr>
            </w:pPr>
            <w:proofErr w:type="gramStart"/>
            <w:r>
              <w:rPr>
                <w:rFonts w:ascii="Marianne" w:hAnsi="Marianne" w:cs="Arial"/>
                <w:b/>
                <w:color w:val="000000"/>
                <w:sz w:val="18"/>
                <w:szCs w:val="18"/>
              </w:rPr>
              <w:t>montant</w:t>
            </w:r>
            <w:proofErr w:type="gramEnd"/>
            <w:r>
              <w:rPr>
                <w:rFonts w:ascii="Marianne" w:hAnsi="Marianne" w:cs="Arial"/>
                <w:b/>
                <w:color w:val="000000"/>
                <w:sz w:val="18"/>
                <w:szCs w:val="18"/>
              </w:rPr>
              <w:t xml:space="preserve"> TTC</w:t>
            </w:r>
          </w:p>
        </w:tc>
        <w:tc>
          <w:tcPr>
            <w:tcW w:w="288"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ascii="Marianne" w:hAnsi="Marianne" w:cs="Arial"/>
                <w:b/>
                <w:color w:val="000000"/>
                <w:sz w:val="18"/>
                <w:szCs w:val="18"/>
              </w:rPr>
            </w:pPr>
            <w:proofErr w:type="gramStart"/>
            <w:r>
              <w:rPr>
                <w:rFonts w:ascii="Marianne" w:hAnsi="Marianne" w:cs="Arial"/>
                <w:b/>
                <w:color w:val="000000"/>
                <w:sz w:val="18"/>
                <w:szCs w:val="18"/>
              </w:rPr>
              <w:t>montant</w:t>
            </w:r>
            <w:proofErr w:type="gramEnd"/>
            <w:r>
              <w:rPr>
                <w:rFonts w:ascii="Marianne" w:hAnsi="Marianne" w:cs="Arial"/>
                <w:b/>
                <w:color w:val="000000"/>
                <w:sz w:val="18"/>
                <w:szCs w:val="18"/>
              </w:rPr>
              <w:t xml:space="preserve"> HT</w:t>
            </w:r>
          </w:p>
        </w:tc>
        <w:tc>
          <w:tcPr>
            <w:tcW w:w="288"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ascii="Marianne" w:hAnsi="Marianne" w:cs="Arial"/>
                <w:b/>
                <w:color w:val="000000"/>
                <w:sz w:val="18"/>
                <w:szCs w:val="18"/>
              </w:rPr>
            </w:pPr>
            <w:proofErr w:type="gramStart"/>
            <w:r>
              <w:rPr>
                <w:rFonts w:ascii="Marianne" w:hAnsi="Marianne" w:cs="Arial"/>
                <w:b/>
                <w:color w:val="000000"/>
                <w:sz w:val="18"/>
                <w:szCs w:val="18"/>
              </w:rPr>
              <w:t>montant</w:t>
            </w:r>
            <w:proofErr w:type="gramEnd"/>
            <w:r>
              <w:rPr>
                <w:rFonts w:ascii="Marianne" w:hAnsi="Marianne" w:cs="Arial"/>
                <w:b/>
                <w:color w:val="000000"/>
                <w:sz w:val="18"/>
                <w:szCs w:val="18"/>
              </w:rPr>
              <w:t xml:space="preserve"> TTC</w:t>
            </w:r>
          </w:p>
        </w:tc>
        <w:tc>
          <w:tcPr>
            <w:tcW w:w="340" w:type="pct"/>
            <w:tcBorders>
              <w:left w:val="double" w:sz="4" w:space="0" w:color="auto"/>
              <w:bottom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ascii="Marianne" w:hAnsi="Marianne" w:cs="Arial"/>
                <w:b/>
                <w:color w:val="000000"/>
              </w:rPr>
            </w:pPr>
          </w:p>
        </w:tc>
      </w:tr>
      <w:tr>
        <w:trPr>
          <w:cantSplit/>
          <w:jc w:val="center"/>
        </w:trPr>
        <w:tc>
          <w:tcPr>
            <w:tcW w:w="910"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sz w:val="18"/>
              </w:rPr>
            </w:pPr>
            <w:r>
              <w:rPr>
                <w:rFonts w:ascii="Marianne" w:hAnsi="Marianne" w:cs="Arial"/>
                <w:smallCaps/>
                <w:color w:val="000000"/>
                <w:sz w:val="18"/>
              </w:rPr>
              <w:t>AVP</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vAlign w:val="center"/>
          </w:tcPr>
          <w:p>
            <w:pPr>
              <w:spacing w:before="120" w:after="120" w:line="240" w:lineRule="exact"/>
              <w:ind w:left="142" w:right="50"/>
              <w:jc w:val="center"/>
              <w:rPr>
                <w:rFonts w:ascii="Marianne" w:hAnsi="Marianne" w:cs="Arial"/>
                <w:color w:val="000000"/>
              </w:rPr>
            </w:pPr>
            <w:r>
              <w:rPr>
                <w:rFonts w:ascii="Marianne" w:hAnsi="Marianne" w:cs="Arial"/>
                <w:color w:val="000000"/>
              </w:rPr>
              <w:t>3</w:t>
            </w:r>
          </w:p>
        </w:tc>
        <w:tc>
          <w:tcPr>
            <w:tcW w:w="591"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r>
              <w:rPr>
                <w:rFonts w:ascii="Marianne" w:hAnsi="Marianne" w:cs="Arial"/>
                <w:color w:val="000000"/>
              </w:rPr>
              <w:t>A la notification du marché</w:t>
            </w:r>
          </w:p>
        </w:tc>
        <w:tc>
          <w:tcPr>
            <w:tcW w:w="365" w:type="pct"/>
            <w:tcBorders>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65" w:type="pct"/>
            <w:tcBorders>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0" w:type="pct"/>
            <w:tcBorders>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jc w:val="center"/>
        </w:trPr>
        <w:tc>
          <w:tcPr>
            <w:tcW w:w="910"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sz w:val="18"/>
              </w:rPr>
            </w:pPr>
            <w:r>
              <w:rPr>
                <w:rFonts w:ascii="Marianne" w:hAnsi="Marianne" w:cs="Arial"/>
                <w:smallCaps/>
                <w:color w:val="000000"/>
                <w:sz w:val="18"/>
              </w:rPr>
              <w:t>PRO</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vAlign w:val="center"/>
          </w:tcPr>
          <w:p>
            <w:pPr>
              <w:spacing w:before="120" w:after="120" w:line="240" w:lineRule="exact"/>
              <w:ind w:left="142" w:right="50"/>
              <w:jc w:val="center"/>
              <w:rPr>
                <w:rFonts w:ascii="Marianne" w:hAnsi="Marianne" w:cs="Arial"/>
                <w:color w:val="000000"/>
              </w:rPr>
            </w:pPr>
            <w:r>
              <w:rPr>
                <w:rFonts w:ascii="Marianne" w:hAnsi="Marianne" w:cs="Arial"/>
                <w:color w:val="000000"/>
              </w:rPr>
              <w:t>3</w:t>
            </w:r>
          </w:p>
        </w:tc>
        <w:tc>
          <w:tcPr>
            <w:tcW w:w="591"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r>
              <w:rPr>
                <w:rFonts w:ascii="Marianne" w:hAnsi="Marianne" w:cs="Arial"/>
                <w:color w:val="000000"/>
              </w:rPr>
              <w:t>A validation de l’APD</w:t>
            </w:r>
          </w:p>
        </w:tc>
        <w:tc>
          <w:tcPr>
            <w:tcW w:w="365" w:type="pct"/>
            <w:tcBorders>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65" w:type="pct"/>
            <w:tcBorders>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0" w:type="pct"/>
            <w:tcBorders>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jc w:val="center"/>
        </w:trPr>
        <w:tc>
          <w:tcPr>
            <w:tcW w:w="910"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sz w:val="18"/>
              </w:rPr>
            </w:pPr>
            <w:r>
              <w:rPr>
                <w:rFonts w:ascii="Marianne" w:hAnsi="Marianne" w:cs="Arial"/>
                <w:smallCaps/>
                <w:color w:val="000000"/>
                <w:sz w:val="18"/>
              </w:rPr>
              <w:t>AMT</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vAlign w:val="center"/>
          </w:tcPr>
          <w:p>
            <w:pPr>
              <w:spacing w:before="120" w:after="120" w:line="240" w:lineRule="exact"/>
              <w:ind w:left="142" w:right="50"/>
              <w:jc w:val="center"/>
              <w:rPr>
                <w:rFonts w:ascii="Marianne" w:hAnsi="Marianne" w:cs="Arial"/>
                <w:color w:val="000000"/>
              </w:rPr>
            </w:pPr>
            <w:r>
              <w:rPr>
                <w:rFonts w:ascii="Marianne" w:hAnsi="Marianne" w:cs="Arial"/>
                <w:color w:val="000000"/>
              </w:rPr>
              <w:t>1</w:t>
            </w:r>
          </w:p>
          <w:p>
            <w:pPr>
              <w:spacing w:before="120" w:after="120" w:line="240" w:lineRule="exact"/>
              <w:ind w:left="142" w:right="50"/>
              <w:jc w:val="center"/>
              <w:rPr>
                <w:rFonts w:ascii="Marianne" w:hAnsi="Marianne" w:cs="Arial"/>
                <w:color w:val="000000"/>
              </w:rPr>
            </w:pPr>
          </w:p>
          <w:p>
            <w:pPr>
              <w:spacing w:before="120" w:after="120" w:line="240" w:lineRule="exact"/>
              <w:ind w:left="142" w:right="50"/>
              <w:jc w:val="center"/>
              <w:rPr>
                <w:rFonts w:ascii="Marianne" w:hAnsi="Marianne" w:cs="Arial"/>
                <w:color w:val="000000"/>
              </w:rPr>
            </w:pPr>
          </w:p>
          <w:p>
            <w:pPr>
              <w:spacing w:before="120" w:after="120" w:line="240" w:lineRule="exact"/>
              <w:ind w:left="142" w:right="50"/>
              <w:jc w:val="center"/>
              <w:rPr>
                <w:rFonts w:ascii="Marianne" w:hAnsi="Marianne" w:cs="Arial"/>
                <w:color w:val="000000"/>
              </w:rPr>
            </w:pPr>
            <w:r>
              <w:rPr>
                <w:rFonts w:ascii="Marianne" w:hAnsi="Marianne" w:cs="Arial"/>
                <w:color w:val="000000"/>
              </w:rPr>
              <w:t>2</w:t>
            </w:r>
          </w:p>
        </w:tc>
        <w:tc>
          <w:tcPr>
            <w:tcW w:w="591"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r>
              <w:rPr>
                <w:rFonts w:ascii="Marianne" w:hAnsi="Marianne" w:cs="Arial"/>
                <w:color w:val="000000"/>
              </w:rPr>
              <w:t>Après validation du PRO, établissement DCE</w:t>
            </w:r>
          </w:p>
          <w:p>
            <w:pPr>
              <w:spacing w:before="120" w:after="120" w:line="240" w:lineRule="exact"/>
              <w:ind w:left="142" w:right="50"/>
              <w:rPr>
                <w:rFonts w:ascii="Marianne" w:hAnsi="Marianne" w:cs="Arial"/>
                <w:color w:val="000000"/>
              </w:rPr>
            </w:pPr>
            <w:r>
              <w:rPr>
                <w:rFonts w:ascii="Marianne" w:hAnsi="Marianne" w:cs="Arial"/>
                <w:color w:val="000000"/>
              </w:rPr>
              <w:t>A réception des offres des entreprises</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6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0"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jc w:val="center"/>
        </w:trPr>
        <w:tc>
          <w:tcPr>
            <w:tcW w:w="910"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sz w:val="18"/>
              </w:rPr>
            </w:pPr>
            <w:r>
              <w:rPr>
                <w:rFonts w:ascii="Marianne" w:hAnsi="Marianne" w:cs="Arial"/>
                <w:smallCaps/>
                <w:color w:val="000000"/>
                <w:sz w:val="18"/>
              </w:rPr>
              <w:t>VISA/Synthèse</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vAlign w:val="center"/>
          </w:tcPr>
          <w:p>
            <w:pPr>
              <w:spacing w:before="120" w:after="120" w:line="240" w:lineRule="exact"/>
              <w:ind w:left="142" w:right="50"/>
              <w:jc w:val="center"/>
              <w:rPr>
                <w:rFonts w:ascii="Marianne" w:hAnsi="Marianne" w:cs="Arial"/>
                <w:color w:val="000000"/>
              </w:rPr>
            </w:pPr>
            <w:r>
              <w:rPr>
                <w:rFonts w:ascii="Marianne" w:hAnsi="Marianne" w:cs="Arial"/>
                <w:color w:val="000000"/>
              </w:rPr>
              <w:t>1</w:t>
            </w:r>
          </w:p>
        </w:tc>
        <w:tc>
          <w:tcPr>
            <w:tcW w:w="591"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r>
              <w:rPr>
                <w:rFonts w:ascii="Marianne" w:hAnsi="Marianne" w:cs="Arial"/>
                <w:color w:val="000000"/>
              </w:rPr>
              <w:t>A réception des documents des entreprises</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6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0"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jc w:val="center"/>
        </w:trPr>
        <w:tc>
          <w:tcPr>
            <w:tcW w:w="910"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line="240" w:lineRule="exact"/>
              <w:ind w:left="142" w:right="51"/>
              <w:rPr>
                <w:rFonts w:ascii="Marianne" w:hAnsi="Marianne" w:cs="Arial"/>
                <w:smallCaps/>
                <w:color w:val="000000"/>
              </w:rPr>
            </w:pPr>
            <w:r>
              <w:rPr>
                <w:rFonts w:ascii="Marianne" w:hAnsi="Marianne" w:cs="Arial"/>
                <w:smallCaps/>
                <w:color w:val="000000"/>
              </w:rPr>
              <w:lastRenderedPageBreak/>
              <w:t xml:space="preserve">direction de l'exécution des travaux </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240" w:after="120" w:line="240" w:lineRule="exact"/>
              <w:ind w:left="142" w:right="51"/>
              <w:rPr>
                <w:rFonts w:ascii="Marianne" w:hAnsi="Marianne"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vAlign w:val="center"/>
          </w:tcPr>
          <w:p>
            <w:pPr>
              <w:spacing w:before="240" w:after="120" w:line="240" w:lineRule="exact"/>
              <w:ind w:left="142" w:right="51"/>
              <w:jc w:val="center"/>
              <w:rPr>
                <w:rFonts w:ascii="Marianne" w:hAnsi="Marianne" w:cs="Arial"/>
                <w:color w:val="000000"/>
              </w:rPr>
            </w:pPr>
            <w:r>
              <w:rPr>
                <w:rFonts w:ascii="Marianne" w:hAnsi="Marianne" w:cs="Arial"/>
                <w:color w:val="000000"/>
              </w:rPr>
              <w:t>4 mois de travaux</w:t>
            </w:r>
          </w:p>
        </w:tc>
        <w:tc>
          <w:tcPr>
            <w:tcW w:w="591" w:type="pct"/>
            <w:tcBorders>
              <w:top w:val="single" w:sz="4" w:space="0" w:color="auto"/>
              <w:left w:val="single" w:sz="4" w:space="0" w:color="auto"/>
              <w:bottom w:val="single" w:sz="4" w:space="0" w:color="auto"/>
              <w:right w:val="single" w:sz="4" w:space="0" w:color="auto"/>
            </w:tcBorders>
            <w:shd w:val="clear" w:color="auto" w:fill="FFFF00"/>
          </w:tcPr>
          <w:p>
            <w:pPr>
              <w:spacing w:before="240" w:after="120" w:line="240" w:lineRule="exact"/>
              <w:ind w:left="142" w:right="51"/>
              <w:rPr>
                <w:rFonts w:ascii="Marianne" w:hAnsi="Marianne" w:cs="Arial"/>
                <w:color w:val="000000"/>
              </w:rPr>
            </w:pPr>
            <w:proofErr w:type="spellStart"/>
            <w:r>
              <w:rPr>
                <w:rFonts w:ascii="Marianne" w:hAnsi="Marianne" w:cs="Arial"/>
                <w:color w:val="000000"/>
              </w:rPr>
              <w:t>A</w:t>
            </w:r>
            <w:proofErr w:type="spellEnd"/>
            <w:r>
              <w:rPr>
                <w:rFonts w:ascii="Marianne" w:hAnsi="Marianne" w:cs="Arial"/>
                <w:color w:val="000000"/>
              </w:rPr>
              <w:t xml:space="preserve"> l’OS de démarrage des travaux</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65"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11"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11"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40" w:type="pct"/>
            <w:tcBorders>
              <w:top w:val="single" w:sz="6" w:space="0" w:color="auto"/>
              <w:left w:val="single" w:sz="6" w:space="0" w:color="auto"/>
              <w:bottom w:val="single" w:sz="6" w:space="0" w:color="auto"/>
              <w:right w:val="double" w:sz="4" w:space="0" w:color="auto"/>
            </w:tcBorders>
          </w:tcPr>
          <w:p>
            <w:pPr>
              <w:spacing w:before="240" w:after="120" w:line="240" w:lineRule="exact"/>
              <w:ind w:left="142" w:right="51"/>
              <w:rPr>
                <w:rFonts w:ascii="Marianne" w:hAnsi="Marianne" w:cs="Arial"/>
                <w:color w:val="000000"/>
              </w:rPr>
            </w:pPr>
          </w:p>
        </w:tc>
      </w:tr>
      <w:tr>
        <w:trPr>
          <w:cantSplit/>
          <w:jc w:val="center"/>
        </w:trPr>
        <w:tc>
          <w:tcPr>
            <w:tcW w:w="910"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rPr>
            </w:pPr>
            <w:proofErr w:type="spellStart"/>
            <w:r>
              <w:rPr>
                <w:rFonts w:ascii="Marianne" w:hAnsi="Marianne" w:cs="Arial"/>
                <w:smallCaps/>
                <w:color w:val="000000"/>
              </w:rPr>
              <w:t>aor</w:t>
            </w:r>
            <w:proofErr w:type="spellEnd"/>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vAlign w:val="center"/>
          </w:tcPr>
          <w:p>
            <w:pPr>
              <w:spacing w:before="120" w:after="120" w:line="240" w:lineRule="exact"/>
              <w:ind w:left="142" w:right="50"/>
              <w:jc w:val="center"/>
              <w:rPr>
                <w:rFonts w:ascii="Marianne" w:hAnsi="Marianne" w:cs="Arial"/>
                <w:color w:val="000000"/>
              </w:rPr>
            </w:pPr>
            <w:r>
              <w:rPr>
                <w:rFonts w:ascii="Marianne" w:hAnsi="Marianne" w:cs="Arial"/>
                <w:color w:val="000000"/>
              </w:rPr>
              <w:t>1</w:t>
            </w:r>
          </w:p>
        </w:tc>
        <w:tc>
          <w:tcPr>
            <w:tcW w:w="591"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roofErr w:type="spellStart"/>
            <w:r>
              <w:rPr>
                <w:rFonts w:ascii="Marianne" w:hAnsi="Marianne" w:cs="Arial"/>
                <w:color w:val="000000"/>
              </w:rPr>
              <w:t>A</w:t>
            </w:r>
            <w:proofErr w:type="spellEnd"/>
            <w:r>
              <w:rPr>
                <w:rFonts w:ascii="Marianne" w:hAnsi="Marianne" w:cs="Arial"/>
                <w:color w:val="000000"/>
              </w:rPr>
              <w:t xml:space="preserve"> l’établissement des EXE 4 et 5</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6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0"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jc w:val="center"/>
        </w:trPr>
        <w:tc>
          <w:tcPr>
            <w:tcW w:w="910" w:type="pct"/>
            <w:tcBorders>
              <w:top w:val="single" w:sz="6" w:space="0" w:color="auto"/>
              <w:left w:val="double" w:sz="4" w:space="0" w:color="auto"/>
              <w:bottom w:val="double" w:sz="4"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rPr>
            </w:pPr>
            <w:r>
              <w:rPr>
                <w:rFonts w:ascii="Marianne" w:hAnsi="Marianne" w:cs="Arial"/>
                <w:smallCaps/>
                <w:color w:val="000000"/>
              </w:rPr>
              <w:t>Missions complémentaires </w:t>
            </w:r>
          </w:p>
          <w:p>
            <w:pPr>
              <w:spacing w:before="120" w:after="120" w:line="240" w:lineRule="exact"/>
              <w:ind w:left="142" w:right="50"/>
              <w:rPr>
                <w:rFonts w:ascii="Marianne" w:hAnsi="Marianne" w:cs="Arial"/>
                <w:smallCaps/>
                <w:color w:val="000000"/>
              </w:rPr>
            </w:pPr>
            <w:r>
              <w:rPr>
                <w:rFonts w:ascii="Marianne" w:hAnsi="Marianne" w:cs="Arial"/>
                <w:smallCaps/>
                <w:color w:val="000000"/>
              </w:rPr>
              <w:t>OPC</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vAlign w:val="center"/>
          </w:tcPr>
          <w:p>
            <w:pPr>
              <w:spacing w:before="120" w:after="120" w:line="240" w:lineRule="exact"/>
              <w:ind w:left="142" w:right="50"/>
              <w:jc w:val="center"/>
              <w:rPr>
                <w:rFonts w:ascii="Marianne" w:hAnsi="Marianne" w:cs="Arial"/>
                <w:color w:val="000000"/>
              </w:rPr>
            </w:pPr>
            <w:r>
              <w:rPr>
                <w:rFonts w:ascii="Marianne" w:hAnsi="Marianne" w:cs="Arial"/>
                <w:color w:val="000000"/>
              </w:rPr>
              <w:t>4 mois de travaux</w:t>
            </w:r>
          </w:p>
        </w:tc>
        <w:tc>
          <w:tcPr>
            <w:tcW w:w="591" w:type="pct"/>
            <w:tcBorders>
              <w:top w:val="single" w:sz="4" w:space="0" w:color="auto"/>
              <w:left w:val="single" w:sz="4" w:space="0" w:color="auto"/>
              <w:bottom w:val="double" w:sz="4" w:space="0" w:color="auto"/>
              <w:right w:val="single" w:sz="4" w:space="0" w:color="auto"/>
            </w:tcBorders>
            <w:shd w:val="clear" w:color="auto" w:fill="FFFF00"/>
          </w:tcPr>
          <w:p>
            <w:pPr>
              <w:spacing w:before="240" w:after="120" w:line="240" w:lineRule="exact"/>
              <w:ind w:left="142" w:right="51"/>
              <w:rPr>
                <w:rFonts w:ascii="Marianne" w:hAnsi="Marianne" w:cs="Arial"/>
                <w:color w:val="000000"/>
              </w:rPr>
            </w:pPr>
            <w:proofErr w:type="spellStart"/>
            <w:r>
              <w:rPr>
                <w:rFonts w:ascii="Marianne" w:hAnsi="Marianne" w:cs="Arial"/>
                <w:color w:val="000000"/>
              </w:rPr>
              <w:t>A</w:t>
            </w:r>
            <w:proofErr w:type="spellEnd"/>
            <w:r>
              <w:rPr>
                <w:rFonts w:ascii="Marianne" w:hAnsi="Marianne" w:cs="Arial"/>
                <w:color w:val="000000"/>
              </w:rPr>
              <w:t xml:space="preserve"> l’OS de démarrage des travaux</w:t>
            </w:r>
          </w:p>
        </w:tc>
        <w:tc>
          <w:tcPr>
            <w:tcW w:w="365" w:type="pct"/>
            <w:tcBorders>
              <w:top w:val="single" w:sz="6" w:space="0" w:color="auto"/>
              <w:left w:val="single" w:sz="4" w:space="0" w:color="auto"/>
              <w:bottom w:val="double" w:sz="4"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65" w:type="pct"/>
            <w:tcBorders>
              <w:top w:val="single" w:sz="6" w:space="0" w:color="auto"/>
              <w:bottom w:val="double" w:sz="4"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top w:val="single" w:sz="6" w:space="0" w:color="auto"/>
              <w:bottom w:val="double" w:sz="4"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11" w:type="pct"/>
            <w:tcBorders>
              <w:top w:val="single" w:sz="6" w:space="0" w:color="auto"/>
              <w:bottom w:val="double" w:sz="4"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double" w:sz="4"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double" w:sz="4"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double" w:sz="4"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288" w:type="pct"/>
            <w:tcBorders>
              <w:top w:val="single" w:sz="6" w:space="0" w:color="auto"/>
              <w:left w:val="single" w:sz="6" w:space="0" w:color="auto"/>
              <w:bottom w:val="double" w:sz="4"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0" w:type="pct"/>
            <w:tcBorders>
              <w:top w:val="single" w:sz="6" w:space="0" w:color="auto"/>
              <w:left w:val="single" w:sz="6" w:space="0" w:color="auto"/>
              <w:bottom w:val="double" w:sz="4" w:space="0" w:color="auto"/>
              <w:right w:val="double" w:sz="4" w:space="0" w:color="auto"/>
            </w:tcBorders>
          </w:tcPr>
          <w:p>
            <w:pPr>
              <w:spacing w:before="120" w:after="120" w:line="240" w:lineRule="exact"/>
              <w:ind w:left="142" w:right="50"/>
              <w:rPr>
                <w:rFonts w:ascii="Marianne" w:hAnsi="Marianne" w:cs="Arial"/>
                <w:color w:val="000000"/>
              </w:rPr>
            </w:pPr>
          </w:p>
        </w:tc>
      </w:tr>
      <w:tr>
        <w:trPr>
          <w:cantSplit/>
          <w:trHeight w:val="268"/>
          <w:jc w:val="center"/>
        </w:trPr>
        <w:tc>
          <w:tcPr>
            <w:tcW w:w="910" w:type="pct"/>
            <w:tcBorders>
              <w:top w:val="double" w:sz="4" w:space="0" w:color="auto"/>
              <w:left w:val="double" w:sz="4" w:space="0" w:color="auto"/>
              <w:bottom w:val="single" w:sz="4" w:space="0" w:color="auto"/>
              <w:right w:val="single" w:sz="4" w:space="0" w:color="auto"/>
            </w:tcBorders>
            <w:shd w:val="clear" w:color="auto" w:fill="A6A6A6" w:themeFill="background1" w:themeFillShade="A6"/>
          </w:tcPr>
          <w:p>
            <w:pPr>
              <w:spacing w:before="120" w:after="120" w:line="240" w:lineRule="exact"/>
              <w:ind w:left="142" w:right="50"/>
              <w:rPr>
                <w:rFonts w:ascii="Marianne" w:hAnsi="Marianne" w:cs="Arial"/>
                <w:smallCaps/>
                <w:color w:val="000000"/>
              </w:rPr>
            </w:pPr>
            <w:r>
              <w:rPr>
                <w:rFonts w:ascii="Marianne" w:hAnsi="Marianne" w:cs="Arial"/>
                <w:smallCaps/>
                <w:color w:val="000000"/>
              </w:rPr>
              <w:t>TOTAL HT</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591" w:type="pct"/>
            <w:tcBorders>
              <w:top w:val="doub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365" w:type="pct"/>
            <w:tcBorders>
              <w:top w:val="double" w:sz="4" w:space="0" w:color="auto"/>
              <w:left w:val="single" w:sz="4"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65" w:type="pct"/>
            <w:tcBorders>
              <w:top w:val="double" w:sz="4"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11" w:type="pct"/>
            <w:tcBorders>
              <w:top w:val="double" w:sz="4"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11" w:type="pct"/>
            <w:tcBorders>
              <w:top w:val="double" w:sz="4"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288"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288"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288"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288"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40" w:type="pct"/>
            <w:tcBorders>
              <w:top w:val="double" w:sz="4" w:space="0" w:color="auto"/>
              <w:left w:val="single" w:sz="6" w:space="0" w:color="auto"/>
              <w:bottom w:val="single" w:sz="4" w:space="0" w:color="auto"/>
              <w:right w:val="double" w:sz="4" w:space="0" w:color="auto"/>
            </w:tcBorders>
          </w:tcPr>
          <w:p>
            <w:pPr>
              <w:spacing w:before="120" w:after="120" w:line="240" w:lineRule="exact"/>
              <w:ind w:left="142" w:right="50"/>
              <w:rPr>
                <w:rFonts w:ascii="Marianne" w:hAnsi="Marianne" w:cs="Arial"/>
                <w:color w:val="000000"/>
              </w:rPr>
            </w:pPr>
          </w:p>
        </w:tc>
      </w:tr>
      <w:tr>
        <w:trPr>
          <w:cantSplit/>
          <w:trHeight w:val="557"/>
          <w:jc w:val="center"/>
        </w:trPr>
        <w:tc>
          <w:tcPr>
            <w:tcW w:w="910" w:type="pct"/>
            <w:tcBorders>
              <w:top w:val="single" w:sz="4" w:space="0" w:color="auto"/>
              <w:left w:val="double" w:sz="4" w:space="0" w:color="auto"/>
              <w:bottom w:val="double" w:sz="4" w:space="0" w:color="auto"/>
              <w:right w:val="single" w:sz="4" w:space="0" w:color="auto"/>
            </w:tcBorders>
            <w:shd w:val="clear" w:color="auto" w:fill="A6A6A6" w:themeFill="background1" w:themeFillShade="A6"/>
          </w:tcPr>
          <w:p>
            <w:pPr>
              <w:spacing w:before="120" w:after="120" w:line="240" w:lineRule="exact"/>
              <w:ind w:left="142" w:right="50"/>
              <w:rPr>
                <w:rFonts w:ascii="Marianne" w:hAnsi="Marianne" w:cs="Arial"/>
                <w:smallCaps/>
                <w:color w:val="000000"/>
              </w:rPr>
            </w:pPr>
            <w:r>
              <w:rPr>
                <w:rFonts w:ascii="Marianne" w:hAnsi="Marianne" w:cs="Arial"/>
                <w:smallCaps/>
                <w:color w:val="000000"/>
              </w:rPr>
              <w:t>Total TTC</w:t>
            </w:r>
          </w:p>
        </w:tc>
        <w:tc>
          <w:tcPr>
            <w:tcW w:w="166" w:type="pct"/>
            <w:tcBorders>
              <w:top w:val="single" w:sz="4" w:space="0" w:color="auto"/>
              <w:left w:val="single" w:sz="4" w:space="0" w:color="auto"/>
              <w:bottom w:val="doub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87" w:type="pct"/>
            <w:tcBorders>
              <w:top w:val="single" w:sz="4" w:space="0" w:color="auto"/>
              <w:left w:val="single" w:sz="4" w:space="0" w:color="auto"/>
              <w:bottom w:val="doub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591" w:type="pct"/>
            <w:tcBorders>
              <w:top w:val="single" w:sz="4" w:space="0" w:color="auto"/>
              <w:left w:val="single" w:sz="4" w:space="0" w:color="auto"/>
              <w:bottom w:val="doub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365"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65"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11"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11"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288"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288"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288"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288"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40" w:type="pct"/>
            <w:tcBorders>
              <w:top w:val="single" w:sz="4" w:space="0" w:color="auto"/>
              <w:left w:val="single" w:sz="4" w:space="0" w:color="auto"/>
              <w:bottom w:val="double" w:sz="4" w:space="0" w:color="auto"/>
              <w:right w:val="double" w:sz="4" w:space="0" w:color="auto"/>
            </w:tcBorders>
          </w:tcPr>
          <w:p>
            <w:pPr>
              <w:spacing w:before="120" w:after="120" w:line="240" w:lineRule="exact"/>
              <w:ind w:left="142" w:right="50"/>
              <w:rPr>
                <w:rFonts w:ascii="Marianne" w:hAnsi="Marianne" w:cs="Arial"/>
                <w:color w:val="000000"/>
              </w:rPr>
            </w:pPr>
          </w:p>
        </w:tc>
      </w:tr>
    </w:tbl>
    <w:p>
      <w:pPr>
        <w:suppressAutoHyphens/>
        <w:spacing w:line="240" w:lineRule="exact"/>
        <w:ind w:right="51"/>
        <w:jc w:val="center"/>
        <w:rPr>
          <w:rFonts w:ascii="Marianne" w:hAnsi="Marianne" w:cs="Arial"/>
        </w:rPr>
      </w:pPr>
    </w:p>
    <w:p>
      <w:pPr>
        <w:suppressAutoHyphens/>
        <w:spacing w:line="240" w:lineRule="exact"/>
        <w:ind w:right="51"/>
        <w:rPr>
          <w:rFonts w:ascii="Marianne" w:hAnsi="Marianne" w:cs="Arial"/>
        </w:rPr>
      </w:pPr>
    </w:p>
    <w:p>
      <w:pPr>
        <w:suppressAutoHyphens/>
        <w:spacing w:line="240" w:lineRule="exact"/>
        <w:ind w:right="51"/>
        <w:rPr>
          <w:rFonts w:ascii="Marianne" w:hAnsi="Marianne" w:cs="Arial"/>
        </w:rPr>
        <w:sectPr>
          <w:headerReference w:type="first" r:id="rId18"/>
          <w:pgSz w:w="16838" w:h="11906" w:orient="landscape"/>
          <w:pgMar w:top="1418" w:right="1418" w:bottom="1418" w:left="1418" w:header="0" w:footer="0" w:gutter="0"/>
          <w:cols w:space="708"/>
          <w:titlePg/>
          <w:docGrid w:linePitch="360"/>
        </w:sectPr>
      </w:pPr>
    </w:p>
    <w:p>
      <w:pPr>
        <w:suppressAutoHyphens/>
        <w:spacing w:line="240" w:lineRule="exact"/>
        <w:ind w:right="51"/>
        <w:jc w:val="center"/>
        <w:rPr>
          <w:rFonts w:ascii="Marianne" w:hAnsi="Marianne" w:cs="Arial"/>
          <w:b/>
          <w:color w:val="000000"/>
          <w:spacing w:val="30"/>
          <w:sz w:val="24"/>
          <w:szCs w:val="24"/>
          <w:u w:val="single"/>
          <w:lang w:eastAsia="zh-CN"/>
        </w:rPr>
      </w:pPr>
      <w:r>
        <w:rPr>
          <w:rFonts w:ascii="Marianne" w:hAnsi="Marianne" w:cs="Arial"/>
        </w:rPr>
        <w:lastRenderedPageBreak/>
        <w:t xml:space="preserve"> </w:t>
      </w:r>
      <w:r>
        <w:rPr>
          <w:rFonts w:ascii="Marianne" w:hAnsi="Marianne" w:cs="Arial"/>
          <w:b/>
          <w:color w:val="000000"/>
          <w:spacing w:val="30"/>
          <w:sz w:val="24"/>
          <w:szCs w:val="24"/>
          <w:u w:val="single"/>
          <w:lang w:eastAsia="zh-CN"/>
        </w:rPr>
        <w:t>ANNEXE 2 ACTE D’ENGAGEMENT</w:t>
      </w:r>
    </w:p>
    <w:p>
      <w:pPr>
        <w:suppressAutoHyphens/>
        <w:spacing w:line="240" w:lineRule="exact"/>
        <w:ind w:right="51"/>
        <w:jc w:val="center"/>
        <w:rPr>
          <w:rFonts w:ascii="Marianne" w:hAnsi="Marianne"/>
          <w:lang w:eastAsia="zh-CN"/>
        </w:rPr>
      </w:pPr>
    </w:p>
    <w:p>
      <w:pPr>
        <w:suppressAutoHyphens/>
        <w:spacing w:before="240" w:after="120" w:line="240" w:lineRule="exact"/>
        <w:ind w:left="568" w:right="50"/>
        <w:jc w:val="center"/>
        <w:rPr>
          <w:rFonts w:ascii="Marianne" w:hAnsi="Marianne"/>
          <w:lang w:eastAsia="zh-CN"/>
        </w:rPr>
      </w:pPr>
      <w:r>
        <w:rPr>
          <w:rFonts w:ascii="Marianne" w:hAnsi="Marianne" w:cs="Arial"/>
          <w:b/>
          <w:i/>
          <w:color w:val="000000"/>
          <w:spacing w:val="30"/>
          <w:highlight w:val="lightGray"/>
          <w:lang w:eastAsia="zh-CN"/>
        </w:rPr>
        <w:t>Page à compléter par tous les candidats</w:t>
      </w:r>
    </w:p>
    <w:p>
      <w:pPr>
        <w:suppressAutoHyphens/>
        <w:spacing w:before="240" w:line="240" w:lineRule="exact"/>
        <w:ind w:left="567" w:right="50"/>
        <w:rPr>
          <w:rFonts w:ascii="Marianne" w:hAnsi="Marianne"/>
          <w:lang w:eastAsia="zh-CN"/>
        </w:rPr>
      </w:pPr>
      <w:r>
        <w:rPr>
          <w:rFonts w:ascii="Marianne" w:hAnsi="Marianne" w:cs="Arial"/>
          <w:b/>
          <w:color w:val="000000"/>
          <w:u w:val="single"/>
          <w:lang w:eastAsia="zh-CN"/>
        </w:rPr>
        <w:t>REPRESENTATION SUR LE CHANTIER</w:t>
      </w:r>
    </w:p>
    <w:p>
      <w:pPr>
        <w:suppressAutoHyphens/>
        <w:spacing w:line="240" w:lineRule="exact"/>
        <w:ind w:left="568" w:right="50"/>
        <w:rPr>
          <w:rFonts w:ascii="Marianne" w:hAnsi="Marianne" w:cs="Arial"/>
          <w:b/>
          <w:color w:val="000000"/>
          <w:lang w:eastAsia="zh-CN"/>
        </w:rPr>
      </w:pPr>
    </w:p>
    <w:p>
      <w:pPr>
        <w:suppressAutoHyphens/>
        <w:spacing w:line="240" w:lineRule="exact"/>
        <w:ind w:left="568" w:right="50"/>
        <w:rPr>
          <w:rFonts w:ascii="Marianne" w:hAnsi="Marianne"/>
          <w:lang w:eastAsia="zh-CN"/>
        </w:rPr>
      </w:pPr>
      <w:r>
        <w:rPr>
          <w:rFonts w:ascii="Marianne" w:hAnsi="Marianne" w:cs="Arial"/>
          <w:color w:val="000000"/>
          <w:lang w:eastAsia="zh-CN"/>
        </w:rPr>
        <w:t>Pour exercer le contrôle général des travaux, des visites de chantier auront lieu à la diligence du maître d’œuvre. Cette mission est exercée par :</w:t>
      </w:r>
    </w:p>
    <w:p>
      <w:pPr>
        <w:suppressAutoHyphens/>
        <w:spacing w:line="240" w:lineRule="exact"/>
        <w:ind w:left="568" w:right="50"/>
        <w:rPr>
          <w:rFonts w:ascii="Marianne" w:hAnsi="Marianne" w:cs="Arial"/>
          <w:color w:val="000000"/>
          <w:lang w:eastAsia="zh-CN"/>
        </w:rPr>
      </w:pPr>
    </w:p>
    <w:p>
      <w:pPr>
        <w:suppressAutoHyphens/>
        <w:spacing w:line="240" w:lineRule="exact"/>
        <w:ind w:left="568" w:right="50"/>
        <w:rPr>
          <w:rFonts w:ascii="Marianne" w:hAnsi="Marianne"/>
          <w:lang w:eastAsia="zh-CN"/>
        </w:rPr>
      </w:pPr>
      <w:r>
        <w:rPr>
          <w:rFonts w:ascii="Marianne" w:hAnsi="Marianne" w:cs="Arial"/>
          <w:color w:val="000000"/>
          <w:lang w:eastAsia="zh-CN"/>
        </w:rPr>
        <w:t>M. ou Mme …………………………………………………………………………………………………</w:t>
      </w:r>
      <w:proofErr w:type="gramStart"/>
      <w:r>
        <w:rPr>
          <w:rFonts w:ascii="Marianne" w:hAnsi="Marianne" w:cs="Arial"/>
          <w:color w:val="000000"/>
          <w:lang w:eastAsia="zh-CN"/>
        </w:rPr>
        <w:t>…….</w:t>
      </w:r>
      <w:proofErr w:type="gramEnd"/>
      <w:r>
        <w:rPr>
          <w:rFonts w:ascii="Marianne" w:hAnsi="Marianne" w:cs="Arial"/>
          <w:color w:val="000000"/>
          <w:lang w:eastAsia="zh-CN"/>
        </w:rPr>
        <w:t>.</w:t>
      </w:r>
    </w:p>
    <w:p>
      <w:pPr>
        <w:suppressAutoHyphens/>
        <w:spacing w:line="240" w:lineRule="exact"/>
        <w:ind w:left="568" w:right="50"/>
        <w:rPr>
          <w:rFonts w:ascii="Marianne" w:hAnsi="Marianne" w:cs="Arial"/>
          <w:color w:val="000000"/>
          <w:lang w:eastAsia="zh-CN"/>
        </w:rPr>
      </w:pPr>
    </w:p>
    <w:p>
      <w:pPr>
        <w:suppressAutoHyphens/>
        <w:spacing w:line="240" w:lineRule="exact"/>
        <w:ind w:left="568" w:right="50"/>
        <w:rPr>
          <w:rFonts w:ascii="Marianne" w:hAnsi="Marianne"/>
          <w:lang w:eastAsia="zh-CN"/>
        </w:rPr>
      </w:pPr>
      <w:r>
        <w:rPr>
          <w:rFonts w:ascii="Marianne" w:hAnsi="Marianne" w:cs="Arial"/>
          <w:color w:val="000000"/>
          <w:lang w:eastAsia="zh-CN"/>
        </w:rPr>
        <w:t>En cas d'empêchement pour ces visites :</w:t>
      </w:r>
    </w:p>
    <w:p>
      <w:pPr>
        <w:suppressAutoHyphens/>
        <w:spacing w:line="240" w:lineRule="exact"/>
        <w:ind w:left="568" w:right="50"/>
        <w:rPr>
          <w:rFonts w:ascii="Marianne" w:hAnsi="Marianne" w:cs="Arial"/>
          <w:color w:val="000000"/>
          <w:lang w:eastAsia="zh-CN"/>
        </w:rPr>
      </w:pPr>
    </w:p>
    <w:p>
      <w:pPr>
        <w:suppressAutoHyphens/>
        <w:spacing w:line="240" w:lineRule="exact"/>
        <w:ind w:left="568" w:right="50"/>
        <w:rPr>
          <w:rFonts w:ascii="Marianne" w:hAnsi="Marianne"/>
          <w:lang w:eastAsia="zh-CN"/>
        </w:rPr>
      </w:pPr>
      <w:r>
        <w:rPr>
          <w:rFonts w:ascii="Marianne" w:hAnsi="Marianne" w:cs="Arial"/>
          <w:color w:val="000000"/>
          <w:lang w:eastAsia="zh-CN"/>
        </w:rPr>
        <w:t>- je serai représenté par (</w:t>
      </w:r>
      <w:r>
        <w:rPr>
          <w:rFonts w:ascii="Marianne" w:hAnsi="Marianne" w:cs="Arial"/>
          <w:color w:val="000000"/>
          <w:vertAlign w:val="superscript"/>
          <w:lang w:eastAsia="zh-CN"/>
        </w:rPr>
        <w:footnoteReference w:id="3"/>
      </w:r>
      <w:proofErr w:type="gramStart"/>
      <w:r>
        <w:rPr>
          <w:rFonts w:ascii="Marianne" w:hAnsi="Marianne" w:cs="Arial"/>
          <w:color w:val="000000"/>
          <w:lang w:eastAsia="zh-CN"/>
        </w:rPr>
        <w:t>):</w:t>
      </w:r>
      <w:proofErr w:type="gramEnd"/>
      <w:r>
        <w:rPr>
          <w:rFonts w:ascii="Marianne" w:hAnsi="Marianne" w:cs="Arial"/>
          <w:color w:val="000000"/>
          <w:lang w:eastAsia="zh-CN"/>
        </w:rPr>
        <w:t xml:space="preserve"> ……………………………………………………………………………………</w:t>
      </w:r>
    </w:p>
    <w:p>
      <w:pPr>
        <w:suppressAutoHyphens/>
        <w:spacing w:before="120" w:line="240" w:lineRule="exact"/>
        <w:ind w:left="568" w:right="50"/>
        <w:rPr>
          <w:rFonts w:ascii="Marianne" w:hAnsi="Marianne" w:cs="Arial"/>
          <w:color w:val="000000"/>
          <w:lang w:eastAsia="zh-CN"/>
        </w:rPr>
      </w:pPr>
    </w:p>
    <w:p>
      <w:pPr>
        <w:suppressAutoHyphens/>
        <w:spacing w:line="240" w:lineRule="exact"/>
        <w:ind w:left="568" w:right="50"/>
        <w:rPr>
          <w:rFonts w:ascii="Marianne" w:hAnsi="Marianne"/>
          <w:lang w:eastAsia="zh-CN"/>
        </w:rPr>
      </w:pPr>
      <w:proofErr w:type="gramStart"/>
      <w:r>
        <w:rPr>
          <w:rFonts w:ascii="Marianne" w:hAnsi="Marianne" w:cs="Arial"/>
          <w:color w:val="000000"/>
          <w:lang w:eastAsia="zh-CN"/>
        </w:rPr>
        <w:t>dûment</w:t>
      </w:r>
      <w:proofErr w:type="gramEnd"/>
      <w:r>
        <w:rPr>
          <w:rFonts w:ascii="Marianne" w:hAnsi="Marianne" w:cs="Arial"/>
          <w:color w:val="000000"/>
          <w:lang w:eastAsia="zh-CN"/>
        </w:rPr>
        <w:t xml:space="preserve"> habilité pour prendre toutes décisions en mon nom, </w:t>
      </w:r>
    </w:p>
    <w:p>
      <w:pPr>
        <w:suppressAutoHyphens/>
        <w:spacing w:line="240" w:lineRule="exact"/>
        <w:ind w:right="50"/>
        <w:rPr>
          <w:rFonts w:ascii="Marianne" w:hAnsi="Marianne" w:cs="Arial"/>
          <w:color w:val="000000"/>
          <w:sz w:val="16"/>
          <w:lang w:eastAsia="zh-CN"/>
        </w:rPr>
      </w:pPr>
    </w:p>
    <w:p>
      <w:pPr>
        <w:suppressAutoHyphens/>
        <w:spacing w:line="240" w:lineRule="exact"/>
        <w:ind w:left="568" w:right="50"/>
        <w:rPr>
          <w:rFonts w:ascii="Marianne" w:hAnsi="Marianne" w:cs="Arial"/>
          <w:color w:val="000000"/>
          <w:sz w:val="16"/>
          <w:lang w:eastAsia="zh-CN"/>
        </w:rPr>
      </w:pPr>
    </w:p>
    <w:p>
      <w:pPr>
        <w:suppressAutoHyphens/>
        <w:spacing w:line="240" w:lineRule="exact"/>
        <w:ind w:left="568" w:right="50"/>
        <w:rPr>
          <w:rFonts w:ascii="Marianne" w:hAnsi="Marianne"/>
          <w:lang w:eastAsia="zh-CN"/>
        </w:rPr>
      </w:pPr>
      <w:r>
        <w:rPr>
          <w:rFonts w:ascii="Marianne" w:hAnsi="Marianne" w:cs="Arial"/>
          <w:color w:val="000000"/>
          <w:lang w:eastAsia="zh-CN"/>
        </w:rPr>
        <w:t>- le groupement sera représenté par (</w:t>
      </w:r>
      <w:r>
        <w:rPr>
          <w:rFonts w:ascii="Marianne" w:hAnsi="Marianne" w:cs="Arial"/>
          <w:color w:val="000000"/>
          <w:vertAlign w:val="superscript"/>
          <w:lang w:eastAsia="zh-CN"/>
        </w:rPr>
        <w:footnoteReference w:id="4"/>
      </w:r>
      <w:proofErr w:type="gramStart"/>
      <w:r>
        <w:rPr>
          <w:rFonts w:ascii="Marianne" w:hAnsi="Marianne" w:cs="Arial"/>
          <w:color w:val="000000"/>
          <w:lang w:eastAsia="zh-CN"/>
        </w:rPr>
        <w:t>):</w:t>
      </w:r>
      <w:proofErr w:type="gramEnd"/>
      <w:r>
        <w:rPr>
          <w:rFonts w:ascii="Marianne" w:hAnsi="Marianne" w:cs="Arial"/>
          <w:color w:val="000000"/>
          <w:lang w:eastAsia="zh-CN"/>
        </w:rPr>
        <w:t xml:space="preserve"> …………………………………………………………………….</w:t>
      </w:r>
    </w:p>
    <w:p>
      <w:pPr>
        <w:suppressAutoHyphens/>
        <w:spacing w:line="240" w:lineRule="exact"/>
        <w:ind w:left="568" w:right="50"/>
        <w:rPr>
          <w:rFonts w:ascii="Marianne" w:hAnsi="Marianne" w:cs="Arial"/>
          <w:color w:val="000000"/>
          <w:lang w:eastAsia="zh-CN"/>
        </w:rPr>
      </w:pPr>
    </w:p>
    <w:p>
      <w:pPr>
        <w:suppressAutoHyphens/>
        <w:spacing w:line="240" w:lineRule="exact"/>
        <w:ind w:right="50" w:firstLine="568"/>
        <w:rPr>
          <w:rFonts w:ascii="Marianne" w:hAnsi="Marianne"/>
          <w:lang w:eastAsia="zh-CN"/>
        </w:rPr>
      </w:pPr>
      <w:r>
        <w:rPr>
          <w:rFonts w:ascii="Marianne" w:hAnsi="Marianne" w:cs="Arial"/>
          <w:color w:val="000000"/>
          <w:lang w:eastAsia="zh-CN"/>
        </w:rPr>
        <w:t> </w:t>
      </w:r>
      <w:proofErr w:type="gramStart"/>
      <w:r>
        <w:rPr>
          <w:rFonts w:ascii="Marianne" w:hAnsi="Marianne" w:cs="Arial"/>
          <w:color w:val="000000"/>
          <w:lang w:eastAsia="zh-CN"/>
        </w:rPr>
        <w:t>dûment</w:t>
      </w:r>
      <w:proofErr w:type="gramEnd"/>
      <w:r>
        <w:rPr>
          <w:rFonts w:ascii="Marianne" w:hAnsi="Marianne" w:cs="Arial"/>
          <w:color w:val="000000"/>
          <w:lang w:eastAsia="zh-CN"/>
        </w:rPr>
        <w:t xml:space="preserve"> habilité par les membres du groupement, pour prendre toutes décisions en notre nom </w:t>
      </w:r>
    </w:p>
    <w:p>
      <w:pPr>
        <w:suppressAutoHyphens/>
        <w:spacing w:line="240" w:lineRule="exact"/>
        <w:ind w:right="50" w:firstLine="568"/>
        <w:rPr>
          <w:rFonts w:ascii="Marianne" w:hAnsi="Marianne" w:cs="Arial"/>
          <w:color w:val="000000"/>
          <w:lang w:eastAsia="zh-CN"/>
        </w:rPr>
      </w:pPr>
    </w:p>
    <w:p>
      <w:pPr>
        <w:suppressAutoHyphens/>
        <w:spacing w:line="240" w:lineRule="exact"/>
        <w:ind w:left="568" w:right="50"/>
        <w:rPr>
          <w:rFonts w:ascii="Marianne" w:hAnsi="Marianne" w:cs="Arial"/>
          <w:color w:val="000000"/>
          <w:lang w:eastAsia="zh-CN"/>
        </w:rPr>
      </w:pPr>
    </w:p>
    <w:p>
      <w:pPr>
        <w:suppressAutoHyphens/>
        <w:spacing w:line="240" w:lineRule="exact"/>
        <w:ind w:left="568" w:right="50"/>
        <w:rPr>
          <w:rFonts w:ascii="Marianne" w:hAnsi="Marianne"/>
          <w:lang w:eastAsia="zh-CN"/>
        </w:rPr>
      </w:pPr>
      <w:r>
        <w:rPr>
          <w:rFonts w:ascii="Marianne" w:hAnsi="Marianne" w:cs="Arial"/>
          <w:color w:val="000000"/>
          <w:lang w:eastAsia="zh-CN"/>
        </w:rPr>
        <w:t>Le changement des personnes habilitées ci-dessus devra être notifié immédiatement au représentant du pouvoir adjudicateur.</w:t>
      </w:r>
    </w:p>
    <w:p>
      <w:pPr>
        <w:suppressAutoHyphens/>
        <w:spacing w:line="240" w:lineRule="exact"/>
        <w:ind w:right="50"/>
        <w:rPr>
          <w:rFonts w:ascii="Marianne" w:hAnsi="Marianne" w:cs="Arial"/>
          <w:color w:val="000000"/>
          <w:lang w:eastAsia="zh-CN"/>
        </w:rPr>
      </w:pPr>
    </w:p>
    <w:p>
      <w:pPr>
        <w:suppressAutoHyphens/>
        <w:spacing w:line="240" w:lineRule="exact"/>
        <w:ind w:left="568" w:right="50"/>
        <w:rPr>
          <w:rFonts w:ascii="Marianne" w:hAnsi="Marianne" w:cs="Arial"/>
          <w:color w:val="000000"/>
          <w:lang w:eastAsia="zh-CN"/>
        </w:rPr>
      </w:pPr>
    </w:p>
    <w:p>
      <w:pPr>
        <w:suppressAutoHyphens/>
        <w:spacing w:line="240" w:lineRule="exact"/>
        <w:ind w:left="3969" w:right="50"/>
        <w:rPr>
          <w:rFonts w:ascii="Marianne" w:hAnsi="Marianne"/>
          <w:lang w:eastAsia="zh-CN"/>
        </w:rPr>
      </w:pPr>
      <w:r>
        <w:rPr>
          <w:rFonts w:ascii="Marianne" w:eastAsia="Arial" w:hAnsi="Marianne" w:cs="Arial"/>
          <w:color w:val="000000"/>
          <w:lang w:eastAsia="zh-CN"/>
        </w:rPr>
        <w:t xml:space="preserve">                    </w:t>
      </w:r>
      <w:r>
        <w:rPr>
          <w:rFonts w:ascii="Marianne" w:hAnsi="Marianne" w:cs="Arial"/>
          <w:color w:val="000000"/>
          <w:lang w:eastAsia="zh-CN"/>
        </w:rPr>
        <w:t>A                                          </w:t>
      </w:r>
      <w:proofErr w:type="gramStart"/>
      <w:r>
        <w:rPr>
          <w:rFonts w:ascii="Marianne" w:hAnsi="Marianne" w:cs="Arial"/>
          <w:color w:val="000000"/>
          <w:lang w:eastAsia="zh-CN"/>
        </w:rPr>
        <w:t>  ,le</w:t>
      </w:r>
      <w:proofErr w:type="gramEnd"/>
      <w:r>
        <w:rPr>
          <w:rFonts w:ascii="Marianne" w:hAnsi="Marianne" w:cs="Arial"/>
          <w:color w:val="000000"/>
          <w:lang w:eastAsia="zh-CN"/>
        </w:rPr>
        <w:t xml:space="preserve">                                       </w:t>
      </w:r>
    </w:p>
    <w:p>
      <w:pPr>
        <w:suppressAutoHyphens/>
        <w:spacing w:line="240" w:lineRule="exact"/>
        <w:ind w:left="568" w:right="50"/>
        <w:rPr>
          <w:rFonts w:ascii="Marianne" w:hAnsi="Marianne" w:cs="Arial"/>
          <w:color w:val="000000"/>
          <w:lang w:eastAsia="zh-CN"/>
        </w:rPr>
      </w:pPr>
    </w:p>
    <w:p>
      <w:pPr>
        <w:tabs>
          <w:tab w:val="left" w:pos="3969"/>
          <w:tab w:val="left" w:pos="7372"/>
        </w:tabs>
        <w:suppressAutoHyphens/>
        <w:spacing w:before="120" w:after="200"/>
        <w:ind w:left="567" w:right="51"/>
        <w:jc w:val="both"/>
        <w:rPr>
          <w:rFonts w:ascii="Marianne" w:hAnsi="Marianne"/>
          <w:lang w:eastAsia="zh-CN"/>
        </w:rPr>
      </w:pPr>
      <w:r>
        <w:rPr>
          <w:rFonts w:ascii="Marianne" w:hAnsi="Marianne" w:cs="Arial"/>
          <w:b/>
          <w:color w:val="000000"/>
          <w:lang w:eastAsia="zh-CN"/>
        </w:rPr>
        <w:t>Le 1</w:t>
      </w:r>
      <w:r>
        <w:rPr>
          <w:rFonts w:ascii="Marianne" w:hAnsi="Marianne" w:cs="Arial"/>
          <w:b/>
          <w:color w:val="000000"/>
          <w:vertAlign w:val="superscript"/>
          <w:lang w:eastAsia="zh-CN"/>
        </w:rPr>
        <w:t>er</w:t>
      </w:r>
      <w:r>
        <w:rPr>
          <w:rFonts w:ascii="Marianne" w:hAnsi="Marianne" w:cs="Arial"/>
          <w:b/>
          <w:color w:val="000000"/>
          <w:lang w:eastAsia="zh-CN"/>
        </w:rPr>
        <w:t xml:space="preserve"> contractant</w:t>
      </w:r>
      <w:r>
        <w:rPr>
          <w:rFonts w:ascii="Marianne" w:hAnsi="Marianne" w:cs="Arial"/>
          <w:color w:val="000000"/>
          <w:lang w:eastAsia="zh-CN"/>
        </w:rPr>
        <w:t xml:space="preserve"> (</w:t>
      </w:r>
      <w:r>
        <w:rPr>
          <w:rFonts w:ascii="Marianne" w:hAnsi="Marianne" w:cs="Arial"/>
          <w:color w:val="000000"/>
          <w:sz w:val="16"/>
          <w:szCs w:val="16"/>
          <w:vertAlign w:val="superscript"/>
          <w:lang w:eastAsia="zh-CN"/>
        </w:rPr>
        <w:t>13</w:t>
      </w:r>
      <w:r>
        <w:rPr>
          <w:rFonts w:ascii="Marianne" w:hAnsi="Marianne" w:cs="Arial"/>
          <w:color w:val="000000"/>
          <w:lang w:eastAsia="zh-CN"/>
        </w:rPr>
        <w:t xml:space="preserve">) </w:t>
      </w:r>
    </w:p>
    <w:p>
      <w:pPr>
        <w:tabs>
          <w:tab w:val="left" w:pos="3969"/>
          <w:tab w:val="left" w:pos="7372"/>
        </w:tabs>
        <w:suppressAutoHyphens/>
        <w:spacing w:after="480" w:line="240" w:lineRule="exact"/>
        <w:ind w:left="568" w:right="50"/>
        <w:jc w:val="both"/>
        <w:rPr>
          <w:rFonts w:ascii="Marianne" w:hAnsi="Marianne"/>
          <w:lang w:eastAsia="zh-CN"/>
        </w:rPr>
      </w:pPr>
      <w:r>
        <w:rPr>
          <w:rFonts w:ascii="Marianne" w:hAnsi="Marianne" w:cs="Arial"/>
          <w:color w:val="000000"/>
          <w:lang w:eastAsia="zh-CN"/>
        </w:rPr>
        <w:t>Nom et Prénom</w:t>
      </w:r>
    </w:p>
    <w:p>
      <w:pPr>
        <w:tabs>
          <w:tab w:val="left" w:pos="3969"/>
          <w:tab w:val="left" w:pos="7372"/>
        </w:tabs>
        <w:suppressAutoHyphens/>
        <w:spacing w:before="120" w:after="200"/>
        <w:ind w:left="567" w:right="51"/>
        <w:jc w:val="both"/>
        <w:rPr>
          <w:rFonts w:ascii="Marianne" w:hAnsi="Marianne"/>
          <w:lang w:eastAsia="zh-CN"/>
        </w:rPr>
      </w:pPr>
      <w:r>
        <w:rPr>
          <w:rFonts w:ascii="Marianne" w:hAnsi="Marianne" w:cs="Arial"/>
          <w:b/>
          <w:color w:val="000000"/>
          <w:lang w:eastAsia="zh-CN"/>
        </w:rPr>
        <w:t>Le 2</w:t>
      </w:r>
      <w:r>
        <w:rPr>
          <w:rFonts w:ascii="Marianne" w:hAnsi="Marianne" w:cs="Arial"/>
          <w:b/>
          <w:color w:val="000000"/>
          <w:vertAlign w:val="superscript"/>
          <w:lang w:eastAsia="zh-CN"/>
        </w:rPr>
        <w:t>ème</w:t>
      </w:r>
      <w:r>
        <w:rPr>
          <w:rFonts w:ascii="Marianne" w:hAnsi="Marianne" w:cs="Arial"/>
          <w:b/>
          <w:color w:val="000000"/>
          <w:lang w:eastAsia="zh-CN"/>
        </w:rPr>
        <w:t xml:space="preserve"> contractant</w:t>
      </w:r>
      <w:r>
        <w:rPr>
          <w:rFonts w:ascii="Marianne" w:hAnsi="Marianne" w:cs="Arial"/>
          <w:color w:val="000000"/>
          <w:lang w:eastAsia="zh-CN"/>
        </w:rPr>
        <w:t xml:space="preserve"> (</w:t>
      </w:r>
      <w:r>
        <w:rPr>
          <w:rFonts w:ascii="Marianne" w:hAnsi="Marianne" w:cs="Arial"/>
          <w:color w:val="000000"/>
          <w:sz w:val="16"/>
          <w:szCs w:val="16"/>
          <w:vertAlign w:val="superscript"/>
          <w:lang w:eastAsia="zh-CN"/>
        </w:rPr>
        <w:t>13</w:t>
      </w:r>
      <w:r>
        <w:rPr>
          <w:rFonts w:ascii="Marianne" w:hAnsi="Marianne" w:cs="Arial"/>
          <w:color w:val="000000"/>
          <w:lang w:eastAsia="zh-CN"/>
        </w:rPr>
        <w:t>)</w:t>
      </w:r>
    </w:p>
    <w:p>
      <w:pPr>
        <w:tabs>
          <w:tab w:val="left" w:pos="3969"/>
          <w:tab w:val="left" w:pos="7372"/>
        </w:tabs>
        <w:suppressAutoHyphens/>
        <w:spacing w:after="480" w:line="240" w:lineRule="exact"/>
        <w:ind w:left="568" w:right="50"/>
        <w:jc w:val="both"/>
        <w:rPr>
          <w:rFonts w:ascii="Marianne" w:hAnsi="Marianne"/>
          <w:lang w:eastAsia="zh-CN"/>
        </w:rPr>
      </w:pPr>
      <w:r>
        <w:rPr>
          <w:rFonts w:ascii="Marianne" w:hAnsi="Marianne" w:cs="Arial"/>
          <w:color w:val="000000"/>
          <w:lang w:eastAsia="zh-CN"/>
        </w:rPr>
        <w:t>Nom et Prénom</w:t>
      </w:r>
    </w:p>
    <w:p>
      <w:pPr>
        <w:tabs>
          <w:tab w:val="left" w:pos="3969"/>
          <w:tab w:val="left" w:pos="7372"/>
        </w:tabs>
        <w:suppressAutoHyphens/>
        <w:spacing w:before="120" w:after="200"/>
        <w:ind w:left="567" w:right="51"/>
        <w:jc w:val="both"/>
        <w:rPr>
          <w:rFonts w:ascii="Marianne" w:hAnsi="Marianne"/>
          <w:lang w:eastAsia="zh-CN"/>
        </w:rPr>
      </w:pPr>
      <w:r>
        <w:rPr>
          <w:rFonts w:ascii="Marianne" w:hAnsi="Marianne" w:cs="Arial"/>
          <w:b/>
          <w:color w:val="000000"/>
          <w:lang w:eastAsia="zh-CN"/>
        </w:rPr>
        <w:t>Le 3</w:t>
      </w:r>
      <w:r>
        <w:rPr>
          <w:rFonts w:ascii="Marianne" w:hAnsi="Marianne" w:cs="Arial"/>
          <w:b/>
          <w:color w:val="000000"/>
          <w:vertAlign w:val="superscript"/>
          <w:lang w:eastAsia="zh-CN"/>
        </w:rPr>
        <w:t>ème</w:t>
      </w:r>
      <w:r>
        <w:rPr>
          <w:rFonts w:ascii="Marianne" w:hAnsi="Marianne" w:cs="Arial"/>
          <w:b/>
          <w:color w:val="000000"/>
          <w:lang w:eastAsia="zh-CN"/>
        </w:rPr>
        <w:t xml:space="preserve"> contractant</w:t>
      </w:r>
      <w:r>
        <w:rPr>
          <w:rFonts w:ascii="Marianne" w:hAnsi="Marianne" w:cs="Arial"/>
          <w:color w:val="000000"/>
          <w:lang w:eastAsia="zh-CN"/>
        </w:rPr>
        <w:t xml:space="preserve"> (</w:t>
      </w:r>
      <w:r>
        <w:rPr>
          <w:rFonts w:ascii="Marianne" w:hAnsi="Marianne" w:cs="Arial"/>
          <w:color w:val="000000"/>
          <w:sz w:val="16"/>
          <w:szCs w:val="16"/>
          <w:vertAlign w:val="superscript"/>
          <w:lang w:eastAsia="zh-CN"/>
        </w:rPr>
        <w:t>13</w:t>
      </w:r>
      <w:r>
        <w:rPr>
          <w:rFonts w:ascii="Marianne" w:hAnsi="Marianne" w:cs="Arial"/>
          <w:color w:val="000000"/>
          <w:lang w:eastAsia="zh-CN"/>
        </w:rPr>
        <w:t>)</w:t>
      </w:r>
    </w:p>
    <w:p>
      <w:pPr>
        <w:tabs>
          <w:tab w:val="left" w:pos="3969"/>
          <w:tab w:val="left" w:pos="7372"/>
        </w:tabs>
        <w:suppressAutoHyphens/>
        <w:spacing w:after="480" w:line="240" w:lineRule="exact"/>
        <w:ind w:left="568" w:right="50"/>
        <w:jc w:val="both"/>
        <w:rPr>
          <w:rFonts w:ascii="Marianne" w:hAnsi="Marianne"/>
          <w:lang w:eastAsia="zh-CN"/>
        </w:rPr>
      </w:pPr>
      <w:r>
        <w:rPr>
          <w:rFonts w:ascii="Marianne" w:hAnsi="Marianne" w:cs="Arial"/>
          <w:color w:val="000000"/>
          <w:lang w:eastAsia="zh-CN"/>
        </w:rPr>
        <w:t>Nom et Prénom</w:t>
      </w:r>
    </w:p>
    <w:p>
      <w:pPr>
        <w:tabs>
          <w:tab w:val="left" w:pos="3969"/>
          <w:tab w:val="left" w:pos="7372"/>
        </w:tabs>
        <w:suppressAutoHyphens/>
        <w:spacing w:before="120" w:after="200"/>
        <w:ind w:left="567" w:right="51"/>
        <w:jc w:val="both"/>
        <w:rPr>
          <w:rFonts w:ascii="Marianne" w:hAnsi="Marianne"/>
          <w:lang w:eastAsia="zh-CN"/>
        </w:rPr>
      </w:pPr>
      <w:r>
        <w:rPr>
          <w:rFonts w:ascii="Marianne" w:hAnsi="Marianne" w:cs="Arial"/>
          <w:b/>
          <w:color w:val="000000"/>
          <w:lang w:eastAsia="zh-CN"/>
        </w:rPr>
        <w:t>Le 4</w:t>
      </w:r>
      <w:r>
        <w:rPr>
          <w:rFonts w:ascii="Marianne" w:hAnsi="Marianne" w:cs="Arial"/>
          <w:b/>
          <w:color w:val="000000"/>
          <w:vertAlign w:val="superscript"/>
          <w:lang w:eastAsia="zh-CN"/>
        </w:rPr>
        <w:t>ème</w:t>
      </w:r>
      <w:r>
        <w:rPr>
          <w:rFonts w:ascii="Marianne" w:hAnsi="Marianne" w:cs="Arial"/>
          <w:b/>
          <w:color w:val="000000"/>
          <w:lang w:eastAsia="zh-CN"/>
        </w:rPr>
        <w:t xml:space="preserve"> contractant</w:t>
      </w:r>
      <w:r>
        <w:rPr>
          <w:rFonts w:ascii="Marianne" w:hAnsi="Marianne" w:cs="Arial"/>
          <w:color w:val="000000"/>
          <w:lang w:eastAsia="zh-CN"/>
        </w:rPr>
        <w:t xml:space="preserve"> (</w:t>
      </w:r>
      <w:r>
        <w:rPr>
          <w:rFonts w:ascii="Marianne" w:hAnsi="Marianne" w:cs="Arial"/>
          <w:color w:val="000000"/>
          <w:sz w:val="16"/>
          <w:szCs w:val="16"/>
          <w:vertAlign w:val="superscript"/>
          <w:lang w:eastAsia="zh-CN"/>
        </w:rPr>
        <w:t>13</w:t>
      </w:r>
      <w:r>
        <w:rPr>
          <w:rFonts w:ascii="Marianne" w:hAnsi="Marianne" w:cs="Arial"/>
          <w:color w:val="000000"/>
          <w:lang w:eastAsia="zh-CN"/>
        </w:rPr>
        <w:t>)</w:t>
      </w:r>
    </w:p>
    <w:p>
      <w:pPr>
        <w:suppressAutoHyphens/>
        <w:spacing w:after="120"/>
        <w:ind w:right="51"/>
        <w:rPr>
          <w:rFonts w:ascii="Marianne" w:hAnsi="Marianne" w:cs="Arial"/>
        </w:rPr>
      </w:pPr>
      <w:r>
        <w:rPr>
          <w:rFonts w:ascii="Marianne" w:eastAsia="Arial" w:hAnsi="Marianne" w:cs="Arial"/>
          <w:lang w:eastAsia="zh-CN"/>
        </w:rPr>
        <w:t xml:space="preserve">          </w:t>
      </w:r>
      <w:r>
        <w:rPr>
          <w:rFonts w:ascii="Marianne" w:hAnsi="Marianne" w:cs="Arial"/>
          <w:lang w:eastAsia="zh-CN"/>
        </w:rPr>
        <w:t>Nom et Prénom</w:t>
      </w:r>
    </w:p>
    <w:sectPr>
      <w:pgSz w:w="11906" w:h="16838"/>
      <w:pgMar w:top="1418" w:right="1418" w:bottom="1418"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Gras">
    <w:panose1 w:val="00000000000000000000"/>
    <w:charset w:val="00"/>
    <w:family w:val="roman"/>
    <w:notTrueType/>
    <w:pitch w:val="default"/>
  </w:font>
  <w:font w:name="Marianne">
    <w:altName w:val="Marianne"/>
    <w:panose1 w:val="02000000000000000000"/>
    <w:charset w:val="00"/>
    <w:family w:val="auto"/>
    <w:pitch w:val="variable"/>
    <w:sig w:usb0="0000000F" w:usb1="00000000" w:usb2="00000000" w:usb3="00000000" w:csb0="00000003" w:csb1="00000000"/>
  </w:font>
  <w:font w:name="Marianne-Regular">
    <w:altName w:val="Marianne"/>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199183"/>
      <w:docPartObj>
        <w:docPartGallery w:val="Page Numbers (Bottom of Page)"/>
        <w:docPartUnique/>
      </w:docPartObj>
    </w:sdtPr>
    <w:sdtEndPr>
      <w:rPr>
        <w:rFonts w:ascii="Arial" w:hAnsi="Arial" w:cs="Arial"/>
      </w:rPr>
    </w:sdtEndPr>
    <w:sdtContent>
      <w:p>
        <w:pPr>
          <w:pStyle w:val="Pieddepage"/>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rPr>
          <w:t>3</w:t>
        </w:r>
        <w:r>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rPr>
        <w:rFonts w:ascii="Marianne" w:hAnsi="Marianne"/>
      </w:rPr>
    </w:pPr>
    <w:r>
      <w:rPr>
        <w:rFonts w:ascii="Marianne" w:hAnsi="Marianne"/>
      </w:rPr>
      <w:t>AE 01/2024 E 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Notedebasdepage"/>
        <w:jc w:val="both"/>
        <w:rPr>
          <w:rFonts w:ascii="Marianne" w:hAnsi="Marianne" w:cs="Arial"/>
          <w:sz w:val="16"/>
          <w:szCs w:val="16"/>
        </w:rPr>
      </w:pPr>
      <w:r>
        <w:rPr>
          <w:rStyle w:val="Appelnotedebasdep"/>
          <w:rFonts w:ascii="Marianne" w:hAnsi="Marianne" w:cs="Arial"/>
          <w:szCs w:val="16"/>
        </w:rPr>
        <w:footnoteRef/>
      </w:r>
      <w:r>
        <w:rPr>
          <w:rFonts w:ascii="Marianne" w:hAnsi="Marianne" w:cs="Arial"/>
          <w:sz w:val="16"/>
          <w:szCs w:val="16"/>
        </w:rPr>
        <w:t xml:space="preserve"> Numéro à 14 chiffres pour les marchés de l'</w:t>
      </w:r>
      <w:proofErr w:type="spellStart"/>
      <w:r>
        <w:rPr>
          <w:rFonts w:ascii="Marianne" w:hAnsi="Marianne" w:cs="Arial"/>
          <w:sz w:val="16"/>
          <w:szCs w:val="16"/>
        </w:rPr>
        <w:t>Etat</w:t>
      </w:r>
      <w:proofErr w:type="spellEnd"/>
      <w:r>
        <w:rPr>
          <w:rFonts w:ascii="Marianne" w:hAnsi="Marianne" w:cs="Arial"/>
          <w:sz w:val="16"/>
          <w:szCs w:val="16"/>
        </w:rPr>
        <w:t>.</w:t>
      </w:r>
    </w:p>
  </w:footnote>
  <w:footnote w:id="2">
    <w:p>
      <w:pPr>
        <w:pStyle w:val="Default"/>
        <w:spacing w:before="240" w:line="276" w:lineRule="auto"/>
        <w:jc w:val="both"/>
        <w:rPr>
          <w:rFonts w:ascii="Marianne" w:hAnsi="Marianne"/>
          <w:sz w:val="20"/>
          <w:szCs w:val="20"/>
        </w:rPr>
      </w:pPr>
      <w:r>
        <w:rPr>
          <w:rStyle w:val="Appelnotedebasdep"/>
          <w:rFonts w:ascii="Marianne" w:hAnsi="Marianne"/>
        </w:rPr>
        <w:footnoteRef/>
      </w:r>
      <w:r>
        <w:rPr>
          <w:rFonts w:ascii="Marianne" w:hAnsi="Marianne"/>
        </w:rPr>
        <w:t xml:space="preserve"> </w:t>
      </w:r>
      <w:r>
        <w:rPr>
          <w:rFonts w:ascii="Marianne" w:hAnsi="Marianne"/>
          <w:b/>
          <w:sz w:val="16"/>
          <w:szCs w:val="16"/>
        </w:rPr>
        <w:t>Attention</w:t>
      </w:r>
      <w:r>
        <w:rPr>
          <w:rFonts w:ascii="Marianne" w:hAnsi="Marianne"/>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16"/>
          <w:szCs w:val="16"/>
          <w:u w:val="single"/>
        </w:rPr>
        <w:t>et</w:t>
      </w:r>
      <w:r>
        <w:rPr>
          <w:rFonts w:ascii="Marianne" w:hAnsi="Marianne"/>
          <w:sz w:val="16"/>
          <w:szCs w:val="16"/>
        </w:rPr>
        <w:t xml:space="preserve"> le sous-traitant concerné, il convient de faire signer ce DC4 par le biais du formulaire ATTRI2, parallèlement à la signature du présent AE par l’attributaire.</w:t>
      </w:r>
    </w:p>
    <w:p>
      <w:pPr>
        <w:pStyle w:val="Notedebasdepage"/>
        <w:rPr>
          <w:rFonts w:ascii="Marianne" w:hAnsi="Marianne"/>
        </w:rPr>
      </w:pPr>
    </w:p>
  </w:footnote>
  <w:footnote w:id="3">
    <w:p>
      <w:pPr>
        <w:pStyle w:val="Notedebasdepage"/>
        <w:rPr>
          <w:rFonts w:ascii="Marianne" w:hAnsi="Marianne"/>
        </w:rPr>
      </w:pPr>
      <w:r>
        <w:rPr>
          <w:rStyle w:val="Caractresdenotedebasdepage"/>
          <w:rFonts w:ascii="Marianne" w:hAnsi="Marianne"/>
        </w:rPr>
        <w:footnoteRef/>
      </w:r>
      <w:r>
        <w:rPr>
          <w:rStyle w:val="Caractresdenotedebasdepage"/>
          <w:rFonts w:ascii="Marianne" w:hAnsi="Marianne"/>
        </w:rPr>
        <w:tab/>
      </w:r>
      <w:r>
        <w:rPr>
          <w:rFonts w:ascii="Marianne" w:eastAsia="Arial" w:hAnsi="Marianne" w:cs="Arial"/>
          <w:sz w:val="14"/>
        </w:rPr>
        <w:t xml:space="preserve">  </w:t>
      </w:r>
      <w:proofErr w:type="spellStart"/>
      <w:r>
        <w:rPr>
          <w:rFonts w:ascii="Marianne" w:hAnsi="Marianne" w:cs="Arial"/>
          <w:sz w:val="14"/>
        </w:rPr>
        <w:t>A</w:t>
      </w:r>
      <w:proofErr w:type="spellEnd"/>
      <w:r>
        <w:rPr>
          <w:rFonts w:ascii="Marianne" w:hAnsi="Marianne" w:cs="Arial"/>
          <w:sz w:val="14"/>
        </w:rPr>
        <w:t xml:space="preserve"> compléter si le maître d’œuvre est une personne physique ou morale </w:t>
      </w:r>
    </w:p>
  </w:footnote>
  <w:footnote w:id="4">
    <w:p>
      <w:pPr>
        <w:pStyle w:val="Notedebasdepage"/>
        <w:rPr>
          <w:rFonts w:ascii="Marianne" w:hAnsi="Marianne" w:cs="Arial"/>
          <w:sz w:val="14"/>
        </w:rPr>
      </w:pPr>
      <w:r>
        <w:rPr>
          <w:rStyle w:val="Caractresdenotedebasdepage"/>
          <w:rFonts w:ascii="Marianne" w:hAnsi="Marianne"/>
        </w:rPr>
        <w:footnoteRef/>
      </w:r>
      <w:r>
        <w:rPr>
          <w:rStyle w:val="Caractresdenotedebasdepage"/>
          <w:rFonts w:ascii="Marianne" w:hAnsi="Marianne"/>
        </w:rPr>
        <w:tab/>
      </w:r>
      <w:r>
        <w:rPr>
          <w:rFonts w:ascii="Marianne" w:eastAsia="Arial" w:hAnsi="Marianne" w:cs="Arial"/>
          <w:sz w:val="14"/>
        </w:rPr>
        <w:t xml:space="preserve">  </w:t>
      </w:r>
      <w:proofErr w:type="spellStart"/>
      <w:r>
        <w:rPr>
          <w:rFonts w:ascii="Marianne" w:hAnsi="Marianne" w:cs="Arial"/>
          <w:sz w:val="14"/>
        </w:rPr>
        <w:t>A</w:t>
      </w:r>
      <w:proofErr w:type="spellEnd"/>
      <w:r>
        <w:rPr>
          <w:rFonts w:ascii="Marianne" w:hAnsi="Marianne" w:cs="Arial"/>
          <w:sz w:val="14"/>
        </w:rPr>
        <w:t xml:space="preserve"> compléter si le maître d’œuvre est un groupement d’entreprises</w:t>
      </w:r>
    </w:p>
    <w:p>
      <w:pPr>
        <w:pStyle w:val="Notedebasdepage"/>
        <w:rPr>
          <w:rFonts w:ascii="Marianne" w:hAnsi="Marianne"/>
        </w:rPr>
      </w:pPr>
      <w:r>
        <w:rPr>
          <w:rFonts w:ascii="Marianne" w:hAnsi="Marianne" w:cs="Arial"/>
          <w:sz w:val="14"/>
        </w:rPr>
        <w:t>13</w:t>
      </w:r>
      <w:proofErr w:type="gramStart"/>
      <w:r>
        <w:rPr>
          <w:rFonts w:ascii="Marianne" w:hAnsi="Marianne" w:cs="Arial"/>
          <w:sz w:val="14"/>
        </w:rPr>
        <w:tab/>
        <w:t xml:space="preserve">  Signature</w:t>
      </w:r>
      <w:proofErr w:type="gramEnd"/>
      <w:r>
        <w:rPr>
          <w:rFonts w:ascii="Marianne" w:hAnsi="Marianne" w:cs="Arial"/>
          <w:sz w:val="14"/>
        </w:rPr>
        <w:t xml:space="preserve"> de chaque contractant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center" w:pos="4536"/>
        <w:tab w:val="right" w:pos="9072"/>
      </w:tabs>
      <w:jc w:val="center"/>
      <w:rPr>
        <w:rFonts w:ascii="Arial" w:hAnsi="Arial" w:cs="Arial"/>
        <w:b/>
        <w:sz w:val="22"/>
        <w:szCs w:val="22"/>
        <w:vertAlign w:val="subscript"/>
      </w:rPr>
    </w:pPr>
    <w:r>
      <w:rPr>
        <w:rFonts w:ascii="Marianne" w:eastAsia="Calibri" w:hAnsi="Marianne"/>
        <w:noProof/>
        <w:sz w:val="24"/>
        <w:szCs w:val="24"/>
      </w:rPr>
      <w:drawing>
        <wp:anchor distT="0" distB="0" distL="114300" distR="114300" simplePos="0" relativeHeight="251660288" behindDoc="0" locked="0" layoutInCell="1" allowOverlap="1">
          <wp:simplePos x="0" y="0"/>
          <wp:positionH relativeFrom="page">
            <wp:posOffset>295275</wp:posOffset>
          </wp:positionH>
          <wp:positionV relativeFrom="paragraph">
            <wp:posOffset>-168275</wp:posOffset>
          </wp:positionV>
          <wp:extent cx="2052955" cy="1138555"/>
          <wp:effectExtent l="0" t="0" r="4445" b="4445"/>
          <wp:wrapSquare wrapText="bothSides"/>
          <wp:docPr id="3" name="Image 3"/>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2955" cy="1138555"/>
                  </a:xfrm>
                  <a:prstGeom prst="rect">
                    <a:avLst/>
                  </a:prstGeom>
                </pic:spPr>
              </pic:pic>
            </a:graphicData>
          </a:graphic>
          <wp14:sizeRelH relativeFrom="margin">
            <wp14:pctWidth>0</wp14:pctWidth>
          </wp14:sizeRelH>
          <wp14:sizeRelV relativeFrom="margin">
            <wp14:pctHeight>0</wp14:pctHeight>
          </wp14:sizeRelV>
        </wp:anchor>
      </w:drawing>
    </w:r>
  </w:p>
  <w:p>
    <w:pPr>
      <w:suppressAutoHyphens/>
      <w:ind w:left="708"/>
      <w:jc w:val="right"/>
      <w:rPr>
        <w:rFonts w:ascii="Marianne" w:hAnsi="Marianne" w:cs="Arial"/>
        <w:b/>
        <w:sz w:val="24"/>
      </w:rPr>
    </w:pPr>
    <w:r>
      <w:rPr>
        <w:rFonts w:ascii="Marianne" w:hAnsi="Marianne" w:cs="Arial"/>
        <w:b/>
        <w:sz w:val="24"/>
      </w:rPr>
      <w:t>Secrétariat</w:t>
    </w:r>
  </w:p>
  <w:p>
    <w:pPr>
      <w:suppressAutoHyphens/>
      <w:ind w:left="708"/>
      <w:jc w:val="right"/>
      <w:rPr>
        <w:rFonts w:ascii="Marianne" w:hAnsi="Marianne" w:cs="Arial"/>
        <w:b/>
        <w:sz w:val="24"/>
      </w:rPr>
    </w:pPr>
    <w:proofErr w:type="gramStart"/>
    <w:r>
      <w:rPr>
        <w:rFonts w:ascii="Marianne" w:hAnsi="Marianne" w:cs="Arial"/>
        <w:b/>
        <w:sz w:val="24"/>
      </w:rPr>
      <w:t>général</w:t>
    </w:r>
    <w:proofErr w:type="gramEnd"/>
  </w:p>
  <w:p>
    <w:pPr>
      <w:tabs>
        <w:tab w:val="center" w:pos="4536"/>
        <w:tab w:val="right" w:pos="9072"/>
      </w:tabs>
      <w:rPr>
        <w:rFonts w:ascii="Marianne" w:eastAsia="Calibri" w:hAnsi="Marianne"/>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9072"/>
      </w:tabs>
      <w:jc w:val="right"/>
      <w:rPr>
        <w:rFonts w:ascii="Arial" w:hAnsi="Arial" w:cs="Arial"/>
        <w:b/>
        <w:sz w:val="22"/>
        <w:szCs w:val="22"/>
        <w:vertAlign w:val="subscript"/>
      </w:rPr>
    </w:pPr>
  </w:p>
  <w:p>
    <w:pPr>
      <w:tabs>
        <w:tab w:val="center" w:pos="4536"/>
        <w:tab w:val="right" w:pos="7189"/>
      </w:tabs>
      <w:jc w:val="center"/>
      <w:rPr>
        <w:rFonts w:ascii="Marianne" w:hAnsi="Marianne" w:cs="Arial"/>
        <w:b/>
        <w:sz w:val="24"/>
        <w:szCs w:val="24"/>
        <w:vertAlign w:val="subscript"/>
      </w:rPr>
    </w:pPr>
    <w:bookmarkStart w:id="2" w:name="_Hlk145421557"/>
    <w:r>
      <w:rPr>
        <w:rFonts w:ascii="Marianne" w:hAnsi="Marianne" w:cs="Arial"/>
        <w:b/>
        <w:sz w:val="24"/>
        <w:szCs w:val="24"/>
        <w:vertAlign w:val="subscript"/>
      </w:rPr>
      <w:t>Service de l’immobilier et de l’environnement professionnel</w:t>
    </w:r>
  </w:p>
  <w:p>
    <w:pPr>
      <w:tabs>
        <w:tab w:val="center" w:pos="4536"/>
        <w:tab w:val="right" w:pos="9072"/>
      </w:tabs>
      <w:jc w:val="center"/>
      <w:rPr>
        <w:rFonts w:ascii="Marianne" w:hAnsi="Marianne" w:cs="Arial"/>
        <w:b/>
        <w:sz w:val="24"/>
        <w:szCs w:val="24"/>
        <w:vertAlign w:val="subscript"/>
      </w:rPr>
    </w:pPr>
    <w:r>
      <w:rPr>
        <w:rFonts w:ascii="Marianne" w:hAnsi="Marianne" w:cs="Arial"/>
        <w:b/>
        <w:sz w:val="24"/>
        <w:szCs w:val="24"/>
        <w:vertAlign w:val="subscript"/>
      </w:rPr>
      <w:t>Sous-direction de l'immobilier</w:t>
    </w:r>
  </w:p>
  <w:p>
    <w:pPr>
      <w:tabs>
        <w:tab w:val="center" w:pos="4536"/>
        <w:tab w:val="right" w:pos="9072"/>
      </w:tabs>
      <w:jc w:val="center"/>
      <w:rPr>
        <w:rFonts w:ascii="Marianne" w:hAnsi="Marianne"/>
        <w:b/>
        <w:sz w:val="24"/>
        <w:szCs w:val="24"/>
      </w:rPr>
    </w:pPr>
    <w:r>
      <w:rPr>
        <w:rFonts w:ascii="Marianne" w:hAnsi="Marianne" w:cs="Arial"/>
        <w:b/>
        <w:sz w:val="24"/>
        <w:szCs w:val="24"/>
        <w:vertAlign w:val="subscript"/>
      </w:rPr>
      <w:t>Bureau Immobilier et maîtrise d’ouvrage</w:t>
    </w:r>
  </w:p>
  <w:bookmarkEnd w:id="2"/>
  <w:p>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5602FE"/>
    <w:multiLevelType w:val="hybridMultilevel"/>
    <w:tmpl w:val="E29639F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25D3B35"/>
    <w:multiLevelType w:val="hybridMultilevel"/>
    <w:tmpl w:val="828825B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5D40C96"/>
    <w:multiLevelType w:val="hybridMultilevel"/>
    <w:tmpl w:val="71B49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6137062"/>
    <w:multiLevelType w:val="hybridMultilevel"/>
    <w:tmpl w:val="6310F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DC543F"/>
    <w:multiLevelType w:val="hybridMultilevel"/>
    <w:tmpl w:val="A3382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BAC69C6"/>
    <w:multiLevelType w:val="hybridMultilevel"/>
    <w:tmpl w:val="504C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B14015"/>
    <w:multiLevelType w:val="hybridMultilevel"/>
    <w:tmpl w:val="47501F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434854C8"/>
    <w:multiLevelType w:val="multilevel"/>
    <w:tmpl w:val="6BD08E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6403BD"/>
    <w:multiLevelType w:val="hybridMultilevel"/>
    <w:tmpl w:val="3C9ED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0512F2"/>
    <w:multiLevelType w:val="multilevel"/>
    <w:tmpl w:val="13D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1D413D"/>
    <w:multiLevelType w:val="hybridMultilevel"/>
    <w:tmpl w:val="8752D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EE1194"/>
    <w:multiLevelType w:val="hybridMultilevel"/>
    <w:tmpl w:val="B5484100"/>
    <w:lvl w:ilvl="0" w:tplc="AB1AAC48">
      <w:start w:val="2"/>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B0241C7"/>
    <w:multiLevelType w:val="hybridMultilevel"/>
    <w:tmpl w:val="F3B871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11"/>
  </w:num>
  <w:num w:numId="5">
    <w:abstractNumId w:val="14"/>
  </w:num>
  <w:num w:numId="6">
    <w:abstractNumId w:val="15"/>
  </w:num>
  <w:num w:numId="7">
    <w:abstractNumId w:val="3"/>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5"/>
  </w:num>
  <w:num w:numId="14">
    <w:abstractNumId w:val="8"/>
  </w:num>
  <w:num w:numId="15">
    <w:abstractNumId w:val="2"/>
  </w:num>
  <w:num w:numId="16">
    <w:abstractNumId w:val="1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0E8EC799-0246-45E2-A9E6-9C473478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Courier" w:eastAsia="Times New Roman" w:hAnsi="Courier" w:cs="Times New Roman"/>
      <w:sz w:val="20"/>
      <w:szCs w:val="20"/>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9">
    <w:name w:val="heading 9"/>
    <w:basedOn w:val="Normal"/>
    <w:next w:val="Normal"/>
    <w:link w:val="Titre9Car"/>
    <w:qFormat/>
    <w:pPr>
      <w:keepNext/>
      <w:spacing w:before="240" w:after="720" w:line="240" w:lineRule="exact"/>
      <w:ind w:left="567" w:right="51"/>
      <w:outlineLvl w:val="8"/>
    </w:pPr>
    <w:rPr>
      <w:rFonts w:ascii="Arial" w:hAnsi="Arial"/>
      <w:b/>
      <w:b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customStyle="1" w:styleId="Titre9Car">
    <w:name w:val="Titre 9 Car"/>
    <w:basedOn w:val="Policepardfaut"/>
    <w:link w:val="Titre9"/>
    <w:rPr>
      <w:rFonts w:ascii="Arial" w:eastAsia="Times New Roman" w:hAnsi="Arial" w:cs="Times New Roman"/>
      <w:b/>
      <w:bCs/>
      <w:color w:val="000000"/>
      <w:sz w:val="20"/>
      <w:szCs w:val="20"/>
      <w:lang w:eastAsia="fr-FR"/>
    </w:r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semiHidden/>
    <w:rPr>
      <w:rFonts w:ascii="Courier" w:eastAsia="Times New Roman" w:hAnsi="Courier" w:cs="Times New Roman"/>
      <w:sz w:val="20"/>
      <w:szCs w:val="20"/>
      <w:lang w:eastAsia="fr-FR"/>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Courier" w:eastAsia="Times New Roman" w:hAnsi="Courier" w:cs="Times New Roman"/>
      <w:sz w:val="20"/>
      <w:szCs w:val="20"/>
      <w:lang w:eastAsia="fr-FR"/>
    </w:rPr>
  </w:style>
  <w:style w:type="paragraph" w:styleId="Lgende">
    <w:name w:val="caption"/>
    <w:basedOn w:val="Normal"/>
    <w:next w:val="Normal"/>
    <w:qFormat/>
    <w:pPr>
      <w:spacing w:before="240" w:after="120" w:line="240" w:lineRule="exact"/>
      <w:ind w:left="567" w:right="50"/>
    </w:pPr>
    <w:rPr>
      <w:rFonts w:ascii="Arial" w:hAnsi="Arial"/>
      <w:b/>
      <w:color w:val="000000"/>
      <w:spacing w:val="30"/>
    </w:rPr>
  </w:style>
  <w:style w:type="paragraph" w:customStyle="1" w:styleId="fcasegauche">
    <w:name w:val="f_case_gauche"/>
    <w:basedOn w:val="Normal"/>
    <w:pPr>
      <w:suppressAutoHyphens/>
      <w:spacing w:after="60"/>
      <w:ind w:left="284" w:hanging="284"/>
      <w:jc w:val="both"/>
    </w:pPr>
    <w:rPr>
      <w:rFonts w:ascii="Univers" w:hAnsi="Univers" w:cs="Univers"/>
      <w:lang w:eastAsia="zh-CN"/>
    </w:rPr>
  </w:style>
  <w:style w:type="paragraph" w:customStyle="1" w:styleId="fcase1ertab">
    <w:name w:val="f_case_1ertab"/>
    <w:basedOn w:val="Normal"/>
    <w:pPr>
      <w:tabs>
        <w:tab w:val="left" w:pos="426"/>
      </w:tabs>
      <w:suppressAutoHyphens/>
      <w:ind w:left="709" w:hanging="709"/>
      <w:jc w:val="both"/>
    </w:pPr>
    <w:rPr>
      <w:rFonts w:ascii="Univers" w:hAnsi="Univers" w:cs="Univers"/>
      <w:lang w:eastAsia="zh-CN"/>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lang w:eastAsia="fr-FR"/>
    </w:rPr>
  </w:style>
  <w:style w:type="character" w:customStyle="1" w:styleId="Caractresdenotedebasdepage">
    <w:name w:val="Caractères de note de bas de page"/>
    <w:rPr>
      <w:rFonts w:cs="Times New Roman"/>
      <w:vertAlign w:val="superscript"/>
    </w:rPr>
  </w:style>
  <w:style w:type="character" w:customStyle="1" w:styleId="Titre4Car">
    <w:name w:val="Titre 4 Car"/>
    <w:basedOn w:val="Policepardfaut"/>
    <w:link w:val="Titre4"/>
    <w:uiPriority w:val="9"/>
    <w:rPr>
      <w:rFonts w:asciiTheme="majorHAnsi" w:eastAsiaTheme="majorEastAsia" w:hAnsiTheme="majorHAnsi" w:cstheme="majorBidi"/>
      <w:i/>
      <w:iCs/>
      <w:color w:val="2E74B5" w:themeColor="accent1" w:themeShade="BF"/>
      <w:sz w:val="20"/>
      <w:szCs w:val="20"/>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0"/>
      <w:szCs w:val="20"/>
      <w:lang w:eastAsia="fr-FR"/>
    </w:rPr>
  </w:style>
  <w:style w:type="character" w:styleId="Lienhypertexte">
    <w:name w:val="Hyperlink"/>
    <w:rPr>
      <w:rFonts w:cs="Times New Roman"/>
      <w:color w:val="0000FF"/>
      <w:u w:val="single"/>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fr-FR"/>
    </w:rPr>
  </w:style>
  <w:style w:type="paragraph" w:customStyle="1" w:styleId="fcase2metab">
    <w:name w:val="f_case_2èmetab"/>
    <w:basedOn w:val="Normal"/>
    <w:pPr>
      <w:tabs>
        <w:tab w:val="left" w:pos="426"/>
        <w:tab w:val="left" w:pos="851"/>
      </w:tabs>
      <w:suppressAutoHyphens/>
      <w:ind w:left="1134" w:hanging="1134"/>
      <w:jc w:val="both"/>
    </w:pPr>
    <w:rPr>
      <w:rFonts w:ascii="Univers" w:hAnsi="Univers" w:cs="Univers"/>
      <w:lang w:eastAsia="zh-CN"/>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urier" w:eastAsia="Times New Roman" w:hAnsi="Courier" w:cs="Times New Roman"/>
      <w:b/>
      <w:bCs/>
      <w:sz w:val="20"/>
      <w:szCs w:val="20"/>
      <w:lang w:eastAsia="fr-FR"/>
    </w:rPr>
  </w:style>
  <w:style w:type="table" w:customStyle="1" w:styleId="TableauNormal1">
    <w:name w:val="Tableau Normal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pPr>
      <w:spacing w:after="0" w:line="240" w:lineRule="auto"/>
    </w:pPr>
  </w:style>
  <w:style w:type="paragraph" w:styleId="Rvision">
    <w:name w:val="Revision"/>
    <w:hidden/>
    <w:uiPriority w:val="99"/>
    <w:semiHidden/>
    <w:pPr>
      <w:spacing w:after="0" w:line="240" w:lineRule="auto"/>
    </w:pPr>
    <w:rPr>
      <w:rFonts w:ascii="Courier" w:eastAsia="Times New Roman" w:hAnsi="Courier" w:cs="Times New Roman"/>
      <w:sz w:val="20"/>
      <w:szCs w:val="20"/>
      <w:lang w:eastAsia="fr-FR"/>
    </w:rPr>
  </w:style>
  <w:style w:type="table" w:customStyle="1" w:styleId="TableauNormal11">
    <w:name w:val="Tableau Normal1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rFonts w:ascii="Courier" w:eastAsia="Times New Roman" w:hAnsi="Courier" w:cs="Times New Roman"/>
      <w:sz w:val="20"/>
      <w:szCs w:val="20"/>
      <w:lang w:eastAsia="fr-FR"/>
    </w:rPr>
  </w:style>
  <w:style w:type="character" w:styleId="Appeldenotedefin">
    <w:name w:val="endnote reference"/>
    <w:basedOn w:val="Policepardfaut"/>
    <w:uiPriority w:val="99"/>
    <w:semiHidden/>
    <w:unhideWhenUsed/>
    <w:rPr>
      <w:vertAlign w:val="superscript"/>
    </w:rPr>
  </w:style>
  <w:style w:type="paragraph" w:styleId="NormalWeb">
    <w:name w:val="Normal (Web)"/>
    <w:basedOn w:val="Normal"/>
    <w:uiPriority w:val="99"/>
    <w:semiHidden/>
    <w:unhideWhenUs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4103">
      <w:bodyDiv w:val="1"/>
      <w:marLeft w:val="0"/>
      <w:marRight w:val="0"/>
      <w:marTop w:val="0"/>
      <w:marBottom w:val="0"/>
      <w:divBdr>
        <w:top w:val="none" w:sz="0" w:space="0" w:color="auto"/>
        <w:left w:val="none" w:sz="0" w:space="0" w:color="auto"/>
        <w:bottom w:val="none" w:sz="0" w:space="0" w:color="auto"/>
        <w:right w:val="none" w:sz="0" w:space="0" w:color="auto"/>
      </w:divBdr>
    </w:div>
    <w:div w:id="228076739">
      <w:bodyDiv w:val="1"/>
      <w:marLeft w:val="0"/>
      <w:marRight w:val="0"/>
      <w:marTop w:val="0"/>
      <w:marBottom w:val="0"/>
      <w:divBdr>
        <w:top w:val="none" w:sz="0" w:space="0" w:color="auto"/>
        <w:left w:val="none" w:sz="0" w:space="0" w:color="auto"/>
        <w:bottom w:val="none" w:sz="0" w:space="0" w:color="auto"/>
        <w:right w:val="none" w:sz="0" w:space="0" w:color="auto"/>
      </w:divBdr>
    </w:div>
    <w:div w:id="492841121">
      <w:bodyDiv w:val="1"/>
      <w:marLeft w:val="0"/>
      <w:marRight w:val="0"/>
      <w:marTop w:val="0"/>
      <w:marBottom w:val="0"/>
      <w:divBdr>
        <w:top w:val="none" w:sz="0" w:space="0" w:color="auto"/>
        <w:left w:val="none" w:sz="0" w:space="0" w:color="auto"/>
        <w:bottom w:val="none" w:sz="0" w:space="0" w:color="auto"/>
        <w:right w:val="none" w:sz="0" w:space="0" w:color="auto"/>
      </w:divBdr>
    </w:div>
    <w:div w:id="573786429">
      <w:bodyDiv w:val="1"/>
      <w:marLeft w:val="0"/>
      <w:marRight w:val="0"/>
      <w:marTop w:val="0"/>
      <w:marBottom w:val="0"/>
      <w:divBdr>
        <w:top w:val="none" w:sz="0" w:space="0" w:color="auto"/>
        <w:left w:val="none" w:sz="0" w:space="0" w:color="auto"/>
        <w:bottom w:val="none" w:sz="0" w:space="0" w:color="auto"/>
        <w:right w:val="none" w:sz="0" w:space="0" w:color="auto"/>
      </w:divBdr>
      <w:divsChild>
        <w:div w:id="1647517008">
          <w:marLeft w:val="0"/>
          <w:marRight w:val="0"/>
          <w:marTop w:val="0"/>
          <w:marBottom w:val="0"/>
          <w:divBdr>
            <w:top w:val="none" w:sz="0" w:space="0" w:color="auto"/>
            <w:left w:val="none" w:sz="0" w:space="0" w:color="auto"/>
            <w:bottom w:val="none" w:sz="0" w:space="0" w:color="auto"/>
            <w:right w:val="none" w:sz="0" w:space="0" w:color="auto"/>
          </w:divBdr>
          <w:divsChild>
            <w:div w:id="1590889241">
              <w:marLeft w:val="0"/>
              <w:marRight w:val="0"/>
              <w:marTop w:val="0"/>
              <w:marBottom w:val="0"/>
              <w:divBdr>
                <w:top w:val="none" w:sz="0" w:space="0" w:color="auto"/>
                <w:left w:val="none" w:sz="0" w:space="0" w:color="auto"/>
                <w:bottom w:val="none" w:sz="0" w:space="0" w:color="auto"/>
                <w:right w:val="none" w:sz="0" w:space="0" w:color="auto"/>
              </w:divBdr>
              <w:divsChild>
                <w:div w:id="1510827558">
                  <w:marLeft w:val="0"/>
                  <w:marRight w:val="0"/>
                  <w:marTop w:val="0"/>
                  <w:marBottom w:val="0"/>
                  <w:divBdr>
                    <w:top w:val="none" w:sz="0" w:space="0" w:color="auto"/>
                    <w:left w:val="none" w:sz="0" w:space="0" w:color="auto"/>
                    <w:bottom w:val="none" w:sz="0" w:space="0" w:color="auto"/>
                    <w:right w:val="none" w:sz="0" w:space="0" w:color="auto"/>
                  </w:divBdr>
                  <w:divsChild>
                    <w:div w:id="738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8328">
              <w:marLeft w:val="0"/>
              <w:marRight w:val="0"/>
              <w:marTop w:val="0"/>
              <w:marBottom w:val="0"/>
              <w:divBdr>
                <w:top w:val="none" w:sz="0" w:space="0" w:color="auto"/>
                <w:left w:val="none" w:sz="0" w:space="0" w:color="auto"/>
                <w:bottom w:val="none" w:sz="0" w:space="0" w:color="auto"/>
                <w:right w:val="none" w:sz="0" w:space="0" w:color="auto"/>
              </w:divBdr>
              <w:divsChild>
                <w:div w:id="2071462055">
                  <w:marLeft w:val="0"/>
                  <w:marRight w:val="0"/>
                  <w:marTop w:val="0"/>
                  <w:marBottom w:val="0"/>
                  <w:divBdr>
                    <w:top w:val="none" w:sz="0" w:space="0" w:color="auto"/>
                    <w:left w:val="none" w:sz="0" w:space="0" w:color="auto"/>
                    <w:bottom w:val="none" w:sz="0" w:space="0" w:color="auto"/>
                    <w:right w:val="none" w:sz="0" w:space="0" w:color="auto"/>
                  </w:divBdr>
                  <w:divsChild>
                    <w:div w:id="11071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945370">
      <w:bodyDiv w:val="1"/>
      <w:marLeft w:val="0"/>
      <w:marRight w:val="0"/>
      <w:marTop w:val="0"/>
      <w:marBottom w:val="0"/>
      <w:divBdr>
        <w:top w:val="none" w:sz="0" w:space="0" w:color="auto"/>
        <w:left w:val="none" w:sz="0" w:space="0" w:color="auto"/>
        <w:bottom w:val="none" w:sz="0" w:space="0" w:color="auto"/>
        <w:right w:val="none" w:sz="0" w:space="0" w:color="auto"/>
      </w:divBdr>
    </w:div>
    <w:div w:id="1011908006">
      <w:bodyDiv w:val="1"/>
      <w:marLeft w:val="0"/>
      <w:marRight w:val="0"/>
      <w:marTop w:val="0"/>
      <w:marBottom w:val="0"/>
      <w:divBdr>
        <w:top w:val="none" w:sz="0" w:space="0" w:color="auto"/>
        <w:left w:val="none" w:sz="0" w:space="0" w:color="auto"/>
        <w:bottom w:val="none" w:sz="0" w:space="0" w:color="auto"/>
        <w:right w:val="none" w:sz="0" w:space="0" w:color="auto"/>
      </w:divBdr>
    </w:div>
    <w:div w:id="1536230157">
      <w:bodyDiv w:val="1"/>
      <w:marLeft w:val="0"/>
      <w:marRight w:val="0"/>
      <w:marTop w:val="0"/>
      <w:marBottom w:val="0"/>
      <w:divBdr>
        <w:top w:val="none" w:sz="0" w:space="0" w:color="auto"/>
        <w:left w:val="none" w:sz="0" w:space="0" w:color="auto"/>
        <w:bottom w:val="none" w:sz="0" w:space="0" w:color="auto"/>
        <w:right w:val="none" w:sz="0" w:space="0" w:color="auto"/>
      </w:divBdr>
    </w:div>
    <w:div w:id="1902054458">
      <w:bodyDiv w:val="1"/>
      <w:marLeft w:val="0"/>
      <w:marRight w:val="0"/>
      <w:marTop w:val="0"/>
      <w:marBottom w:val="0"/>
      <w:divBdr>
        <w:top w:val="none" w:sz="0" w:space="0" w:color="auto"/>
        <w:left w:val="none" w:sz="0" w:space="0" w:color="auto"/>
        <w:bottom w:val="none" w:sz="0" w:space="0" w:color="auto"/>
        <w:right w:val="none" w:sz="0" w:space="0" w:color="auto"/>
      </w:divBdr>
    </w:div>
    <w:div w:id="19748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candidat" TargetMode="Externa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3EF92-8C74-40FC-85C7-5AE7A961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12</Pages>
  <Words>2483</Words>
  <Characters>13659</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NAFTALSKI Diane</dc:creator>
  <cp:keywords/>
  <dc:description/>
  <cp:lastModifiedBy>AUBINEAU Helene</cp:lastModifiedBy>
  <cp:revision>35</cp:revision>
  <cp:lastPrinted>2023-09-14T08:13:00Z</cp:lastPrinted>
  <dcterms:created xsi:type="dcterms:W3CDTF">2023-09-12T13:17:00Z</dcterms:created>
  <dcterms:modified xsi:type="dcterms:W3CDTF">2025-12-19T09:35:00Z</dcterms:modified>
</cp:coreProperties>
</file>